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73463" w14:textId="306DAE8D" w:rsidR="00EF3756" w:rsidRDefault="00EF3756" w:rsidP="00EF3756">
      <w:pPr>
        <w:jc w:val="center"/>
        <w:rPr>
          <w:b/>
          <w:bCs/>
          <w:color w:val="C00000"/>
          <w:sz w:val="28"/>
          <w:szCs w:val="28"/>
        </w:rPr>
      </w:pPr>
      <w:r w:rsidRPr="00EF3756">
        <w:rPr>
          <w:b/>
          <w:bCs/>
          <w:color w:val="C00000"/>
          <w:sz w:val="28"/>
          <w:szCs w:val="28"/>
        </w:rPr>
        <w:t>THE PUBLIC HEALTH RISKS EMERGING AS A RESULT OF ROUTINE PROCEDURES - SUCH AS CHILDHOOD VACCINATIONS - NOT BEING TAKEN UP DURING COVID-19</w:t>
      </w:r>
    </w:p>
    <w:p w14:paraId="005426A5" w14:textId="775704D5" w:rsidR="00674FD6" w:rsidRPr="00674FD6" w:rsidRDefault="00674FD6" w:rsidP="00674FD6">
      <w:pPr>
        <w:rPr>
          <w:b/>
          <w:bCs/>
          <w:color w:val="C00000"/>
          <w:sz w:val="28"/>
          <w:szCs w:val="28"/>
        </w:rPr>
      </w:pPr>
      <w:r w:rsidRPr="00674FD6">
        <w:rPr>
          <w:b/>
          <w:bCs/>
          <w:color w:val="C00000"/>
          <w:sz w:val="28"/>
          <w:szCs w:val="28"/>
        </w:rPr>
        <w:t>INTRODUCTION</w:t>
      </w:r>
    </w:p>
    <w:p w14:paraId="0AE793CB" w14:textId="3C970C81" w:rsidR="00007C21" w:rsidRDefault="001573F6" w:rsidP="00674FD6">
      <w:r w:rsidRPr="001573F6">
        <w:rPr>
          <w:b/>
          <w:bCs/>
        </w:rPr>
        <w:t>Prevention is so much better than cure</w:t>
      </w:r>
      <w:r>
        <w:t xml:space="preserve">: </w:t>
      </w:r>
      <w:r w:rsidR="00674FD6" w:rsidRPr="00674FD6">
        <w:t>There are many prevention program</w:t>
      </w:r>
      <w:r w:rsidR="00C57A46">
        <w:t>me</w:t>
      </w:r>
      <w:r w:rsidR="00674FD6" w:rsidRPr="00674FD6">
        <w:t>s designed to prevent and detect diseases at an early stage to stop them causing death and illness. These are some of the most highly cost-effective healthcare interventions</w:t>
      </w:r>
      <w:r w:rsidR="00007C21">
        <w:t>; a review by NICE found that 85% of 200 case estimates of prevention program</w:t>
      </w:r>
      <w:r w:rsidR="00C57A46">
        <w:t>me</w:t>
      </w:r>
      <w:r w:rsidR="00007C21">
        <w:t>s were cost effective</w:t>
      </w:r>
      <w:r w:rsidR="00674FD6" w:rsidRPr="00674FD6">
        <w:t xml:space="preserve">. </w:t>
      </w:r>
      <w:r w:rsidR="000E2488">
        <w:t>Vaccination program</w:t>
      </w:r>
      <w:r w:rsidR="00C57A46">
        <w:t>me</w:t>
      </w:r>
      <w:r w:rsidR="000E2488">
        <w:t>s are the most cost-effective healthcare interventions</w:t>
      </w:r>
    </w:p>
    <w:p w14:paraId="72093D70" w14:textId="44D0C7B4" w:rsidR="00674FD6" w:rsidRDefault="001573F6" w:rsidP="00674FD6">
      <w:r w:rsidRPr="001573F6">
        <w:rPr>
          <w:b/>
          <w:bCs/>
        </w:rPr>
        <w:t>Amazing efforts by staff:</w:t>
      </w:r>
      <w:r>
        <w:t xml:space="preserve"> </w:t>
      </w:r>
      <w:r w:rsidR="00674FD6" w:rsidRPr="00674FD6">
        <w:t xml:space="preserve">During the COVID19 pandemic, many </w:t>
      </w:r>
      <w:r>
        <w:t xml:space="preserve">services </w:t>
      </w:r>
      <w:r w:rsidR="00674FD6" w:rsidRPr="00674FD6">
        <w:t>have been impacted through being suspended, or by reducing services. Some may also have been affected by the public reducing their uptake</w:t>
      </w:r>
      <w:r>
        <w:t>. Staff in public health program</w:t>
      </w:r>
      <w:r w:rsidR="00C57A46">
        <w:t>me</w:t>
      </w:r>
      <w:r>
        <w:t>s have been going to heroic lengths to deal with the pandemic while keeping essential preventive services going</w:t>
      </w:r>
    </w:p>
    <w:p w14:paraId="2012397D" w14:textId="2D01B6EC" w:rsidR="001573F6" w:rsidRDefault="001573F6" w:rsidP="001573F6">
      <w:r w:rsidRPr="001573F6">
        <w:rPr>
          <w:b/>
          <w:bCs/>
        </w:rPr>
        <w:t xml:space="preserve">The paltry and </w:t>
      </w:r>
      <w:r w:rsidR="004330A9" w:rsidRPr="001573F6">
        <w:rPr>
          <w:b/>
          <w:bCs/>
        </w:rPr>
        <w:t>reducing investment</w:t>
      </w:r>
      <w:r>
        <w:rPr>
          <w:b/>
          <w:bCs/>
        </w:rPr>
        <w:t xml:space="preserve"> in prevention and early diagnosis</w:t>
      </w:r>
      <w:r w:rsidRPr="001573F6">
        <w:rPr>
          <w:b/>
          <w:bCs/>
        </w:rPr>
        <w:t xml:space="preserve"> is now under greater threat</w:t>
      </w:r>
      <w:r w:rsidRPr="001573F6">
        <w:t xml:space="preserve"> </w:t>
      </w:r>
      <w:r>
        <w:t>There is a high risk that prevention program</w:t>
      </w:r>
      <w:r w:rsidR="00C57A46">
        <w:t>me</w:t>
      </w:r>
      <w:r>
        <w:t>s will lose out for investment when finances are reduced, as will happen during the coming recession. Many of these program</w:t>
      </w:r>
      <w:r w:rsidR="00C57A46">
        <w:t>me</w:t>
      </w:r>
      <w:r>
        <w:t xml:space="preserve">s have already been deeply affected by austerity, </w:t>
      </w:r>
      <w:proofErr w:type="gramStart"/>
      <w:r>
        <w:t>in particular those</w:t>
      </w:r>
      <w:proofErr w:type="gramEnd"/>
      <w:r>
        <w:t xml:space="preserve"> commissioned by Local Authorities in England. </w:t>
      </w:r>
    </w:p>
    <w:p w14:paraId="055B4536" w14:textId="24D95506" w:rsidR="001573F6" w:rsidRDefault="001573F6" w:rsidP="001573F6">
      <w:r w:rsidRPr="001573F6">
        <w:rPr>
          <w:b/>
          <w:bCs/>
        </w:rPr>
        <w:t>Recovery plans</w:t>
      </w:r>
      <w:r w:rsidRPr="001573F6">
        <w:t xml:space="preserve">: The NHS is attempting to restart, and </w:t>
      </w:r>
      <w:r>
        <w:t xml:space="preserve">this </w:t>
      </w:r>
      <w:r w:rsidRPr="001573F6">
        <w:t>must be fully funded</w:t>
      </w:r>
      <w:r w:rsidR="004330A9">
        <w:t xml:space="preserve"> and adhere to principles of patient and staff safety and equity. </w:t>
      </w:r>
      <w:r w:rsidRPr="001573F6">
        <w:t xml:space="preserve"> </w:t>
      </w:r>
      <w:r>
        <w:t>There has been a lot</w:t>
      </w:r>
      <w:r w:rsidRPr="001573F6">
        <w:t xml:space="preserve"> of great local integration and innovation</w:t>
      </w:r>
      <w:r>
        <w:t xml:space="preserve"> in the face of a common threat, and this must be nurtured and not used as an excuse for cutting costs. Digital ways of working are not cheaper and not a replacement for face to face in many situations long term</w:t>
      </w:r>
    </w:p>
    <w:p w14:paraId="197ACD43" w14:textId="027EF404" w:rsidR="001573F6" w:rsidRDefault="001573F6" w:rsidP="001573F6">
      <w:r w:rsidRPr="001573F6">
        <w:rPr>
          <w:b/>
          <w:bCs/>
        </w:rPr>
        <w:t>What is most urgent:</w:t>
      </w:r>
      <w:r>
        <w:t xml:space="preserve"> We believe that those program</w:t>
      </w:r>
      <w:r w:rsidR="00C57A46">
        <w:t>me</w:t>
      </w:r>
      <w:r>
        <w:t>s which are likely to present the highest risk of adverse health outcomes if not returning to full service very soon are:</w:t>
      </w:r>
    </w:p>
    <w:p w14:paraId="17213000" w14:textId="24C564A3" w:rsidR="001573F6" w:rsidRDefault="001573F6" w:rsidP="004330A9">
      <w:pPr>
        <w:pStyle w:val="ListParagraph"/>
        <w:numPr>
          <w:ilvl w:val="0"/>
          <w:numId w:val="22"/>
        </w:numPr>
      </w:pPr>
      <w:r>
        <w:t>Child and adult vaccination program</w:t>
      </w:r>
      <w:r w:rsidR="00C57A46">
        <w:t>me</w:t>
      </w:r>
      <w:r>
        <w:t>s</w:t>
      </w:r>
    </w:p>
    <w:p w14:paraId="6F3B2D5D" w14:textId="40FD2015" w:rsidR="001573F6" w:rsidRDefault="001573F6" w:rsidP="004330A9">
      <w:pPr>
        <w:pStyle w:val="ListParagraph"/>
        <w:numPr>
          <w:ilvl w:val="0"/>
          <w:numId w:val="22"/>
        </w:numPr>
      </w:pPr>
      <w:r>
        <w:t>Preventing unplanned pregnancies and STIs</w:t>
      </w:r>
    </w:p>
    <w:p w14:paraId="4C483FEC" w14:textId="3241844F" w:rsidR="001573F6" w:rsidRDefault="001573F6" w:rsidP="004330A9">
      <w:pPr>
        <w:pStyle w:val="ListParagraph"/>
        <w:numPr>
          <w:ilvl w:val="0"/>
          <w:numId w:val="22"/>
        </w:numPr>
      </w:pPr>
      <w:r>
        <w:t>Screening program</w:t>
      </w:r>
      <w:r w:rsidR="00C57A46">
        <w:t>me</w:t>
      </w:r>
      <w:r>
        <w:t>s</w:t>
      </w:r>
    </w:p>
    <w:p w14:paraId="0AC91362" w14:textId="303738D2" w:rsidR="001573F6" w:rsidRDefault="001573F6" w:rsidP="004330A9">
      <w:pPr>
        <w:pStyle w:val="ListParagraph"/>
        <w:numPr>
          <w:ilvl w:val="0"/>
          <w:numId w:val="22"/>
        </w:numPr>
      </w:pPr>
      <w:r>
        <w:t>Safeguarding for children and adults</w:t>
      </w:r>
    </w:p>
    <w:p w14:paraId="5EF9577D" w14:textId="3801516D" w:rsidR="001573F6" w:rsidRDefault="001573F6" w:rsidP="004330A9">
      <w:pPr>
        <w:pStyle w:val="ListParagraph"/>
        <w:numPr>
          <w:ilvl w:val="0"/>
          <w:numId w:val="22"/>
        </w:numPr>
      </w:pPr>
      <w:r>
        <w:t xml:space="preserve">Smoking cessation services, </w:t>
      </w:r>
      <w:proofErr w:type="gramStart"/>
      <w:r>
        <w:t>drug</w:t>
      </w:r>
      <w:proofErr w:type="gramEnd"/>
      <w:r>
        <w:t xml:space="preserve"> and alcohol services</w:t>
      </w:r>
    </w:p>
    <w:p w14:paraId="259D9279" w14:textId="31718480" w:rsidR="001573F6" w:rsidRDefault="001573F6" w:rsidP="004330A9">
      <w:pPr>
        <w:pStyle w:val="ListParagraph"/>
        <w:numPr>
          <w:ilvl w:val="0"/>
          <w:numId w:val="22"/>
        </w:numPr>
      </w:pPr>
      <w:r>
        <w:t xml:space="preserve">Mental health and </w:t>
      </w:r>
      <w:r w:rsidR="004330A9">
        <w:t xml:space="preserve">wellbeing </w:t>
      </w:r>
      <w:r>
        <w:t>promotion</w:t>
      </w:r>
    </w:p>
    <w:p w14:paraId="19BBEC47" w14:textId="3986A375" w:rsidR="004330A9" w:rsidRDefault="004330A9" w:rsidP="004330A9">
      <w:r w:rsidRPr="004330A9">
        <w:rPr>
          <w:b/>
          <w:bCs/>
        </w:rPr>
        <w:t>Here, we focus on the first three</w:t>
      </w:r>
      <w:r>
        <w:t xml:space="preserve">. These are mostly delivered in primary and community care settings, so that they will be impacted by the suspension of much routine Local Government, local </w:t>
      </w:r>
      <w:r w:rsidR="00422962">
        <w:t xml:space="preserve">NHS </w:t>
      </w:r>
      <w:r>
        <w:t xml:space="preserve"> and GMS work during the pandemic (for example, GPs have been asked to suspend all non-urgent provision</w:t>
      </w:r>
      <w:r w:rsidR="00006B7B">
        <w:t>)</w:t>
      </w:r>
    </w:p>
    <w:p w14:paraId="59641690" w14:textId="4419F909" w:rsidR="004330A9" w:rsidRDefault="004330A9" w:rsidP="004330A9">
      <w:r>
        <w:t>The health visitors and school nursing services are already severely stretched and have been affected by the school closures and reduction in face to face contacts</w:t>
      </w:r>
      <w:r w:rsidR="00E170E3">
        <w:t xml:space="preserve">. </w:t>
      </w:r>
      <w:r w:rsidR="00E170E3" w:rsidRPr="00E170E3">
        <w:t xml:space="preserve">School nursing should be restored, </w:t>
      </w:r>
      <w:proofErr w:type="gramStart"/>
      <w:r w:rsidR="00E170E3" w:rsidRPr="00E170E3">
        <w:t>revitalised</w:t>
      </w:r>
      <w:proofErr w:type="gramEnd"/>
      <w:r w:rsidR="00E170E3" w:rsidRPr="00E170E3">
        <w:t xml:space="preserve"> and established as the public health adviser to the school.</w:t>
      </w:r>
    </w:p>
    <w:p w14:paraId="4999D307" w14:textId="69442029" w:rsidR="004330A9" w:rsidRDefault="004330A9" w:rsidP="004330A9">
      <w:r>
        <w:t>We are also concerned at the fallout impact of fake news related to COVID19 on the delivery of these program</w:t>
      </w:r>
      <w:r w:rsidR="00C57A46">
        <w:t>me</w:t>
      </w:r>
      <w:r>
        <w:t>s, which i</w:t>
      </w:r>
      <w:r w:rsidR="00AE4EE1">
        <w:t>s</w:t>
      </w:r>
      <w:r>
        <w:t xml:space="preserve"> an ongoing battle, especially for some vaccinations</w:t>
      </w:r>
    </w:p>
    <w:tbl>
      <w:tblPr>
        <w:tblStyle w:val="TableGrid"/>
        <w:tblW w:w="10774" w:type="dxa"/>
        <w:tblInd w:w="-16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774"/>
      </w:tblGrid>
      <w:tr w:rsidR="00EF3756" w14:paraId="1B2AB7E7" w14:textId="77777777" w:rsidTr="00463BA4">
        <w:trPr>
          <w:trHeight w:val="4566"/>
        </w:trPr>
        <w:tc>
          <w:tcPr>
            <w:tcW w:w="10774" w:type="dxa"/>
          </w:tcPr>
          <w:p w14:paraId="25CC4E4E" w14:textId="5A1D9992" w:rsidR="00EF3756" w:rsidRDefault="00EF3756" w:rsidP="00EF3756">
            <w:pPr>
              <w:pStyle w:val="ListParagraph"/>
              <w:ind w:left="0"/>
              <w:rPr>
                <w:b/>
                <w:bCs/>
                <w:sz w:val="24"/>
                <w:szCs w:val="24"/>
              </w:rPr>
            </w:pPr>
            <w:r>
              <w:rPr>
                <w:b/>
                <w:bCs/>
                <w:sz w:val="24"/>
                <w:szCs w:val="24"/>
              </w:rPr>
              <w:lastRenderedPageBreak/>
              <w:t>Key Messages</w:t>
            </w:r>
          </w:p>
          <w:p w14:paraId="7A2BE22E" w14:textId="19ABCCC0" w:rsidR="004E58AD" w:rsidRPr="004E58AD" w:rsidRDefault="004E58AD" w:rsidP="004F44AB">
            <w:pPr>
              <w:pStyle w:val="ListParagraph"/>
              <w:numPr>
                <w:ilvl w:val="0"/>
                <w:numId w:val="11"/>
              </w:numPr>
              <w:rPr>
                <w:sz w:val="24"/>
                <w:szCs w:val="24"/>
              </w:rPr>
            </w:pPr>
            <w:r>
              <w:rPr>
                <w:b/>
                <w:bCs/>
                <w:sz w:val="24"/>
                <w:szCs w:val="24"/>
              </w:rPr>
              <w:t>Childhood vaccination program</w:t>
            </w:r>
            <w:r w:rsidR="00C57A46">
              <w:rPr>
                <w:b/>
                <w:bCs/>
                <w:sz w:val="24"/>
                <w:szCs w:val="24"/>
              </w:rPr>
              <w:t>me</w:t>
            </w:r>
            <w:r>
              <w:rPr>
                <w:b/>
                <w:bCs/>
                <w:sz w:val="24"/>
                <w:szCs w:val="24"/>
              </w:rPr>
              <w:t xml:space="preserve">: </w:t>
            </w:r>
            <w:r w:rsidR="00B55749" w:rsidRPr="007E19DE">
              <w:rPr>
                <w:sz w:val="24"/>
                <w:szCs w:val="24"/>
              </w:rPr>
              <w:t xml:space="preserve">the recent increase in </w:t>
            </w:r>
            <w:r w:rsidR="007E19DE">
              <w:rPr>
                <w:sz w:val="24"/>
                <w:szCs w:val="24"/>
              </w:rPr>
              <w:t xml:space="preserve">vaccination coverage </w:t>
            </w:r>
            <w:r w:rsidR="007E19DE" w:rsidRPr="007E19DE">
              <w:rPr>
                <w:sz w:val="24"/>
                <w:szCs w:val="24"/>
              </w:rPr>
              <w:t>after</w:t>
            </w:r>
            <w:r w:rsidR="00B55749" w:rsidRPr="007E19DE">
              <w:rPr>
                <w:sz w:val="24"/>
                <w:szCs w:val="24"/>
              </w:rPr>
              <w:t xml:space="preserve"> a long fall has now been thrown into jeopardy by CO</w:t>
            </w:r>
            <w:r w:rsidR="00006B7B">
              <w:rPr>
                <w:sz w:val="24"/>
                <w:szCs w:val="24"/>
              </w:rPr>
              <w:t>VID19</w:t>
            </w:r>
            <w:r w:rsidR="00B55749" w:rsidRPr="007E19DE">
              <w:rPr>
                <w:sz w:val="24"/>
                <w:szCs w:val="24"/>
              </w:rPr>
              <w:t xml:space="preserve">, </w:t>
            </w:r>
            <w:r w:rsidRPr="007E19DE">
              <w:rPr>
                <w:sz w:val="24"/>
                <w:szCs w:val="24"/>
              </w:rPr>
              <w:t xml:space="preserve">with little resilience in primary care and public health </w:t>
            </w:r>
            <w:r w:rsidRPr="004E58AD">
              <w:rPr>
                <w:sz w:val="24"/>
                <w:szCs w:val="24"/>
              </w:rPr>
              <w:t xml:space="preserve">departments to </w:t>
            </w:r>
            <w:proofErr w:type="gramStart"/>
            <w:r w:rsidRPr="004E58AD">
              <w:rPr>
                <w:sz w:val="24"/>
                <w:szCs w:val="24"/>
              </w:rPr>
              <w:t>systematically and actively promote</w:t>
            </w:r>
            <w:proofErr w:type="gramEnd"/>
            <w:r w:rsidRPr="004E58AD">
              <w:rPr>
                <w:sz w:val="24"/>
                <w:szCs w:val="24"/>
              </w:rPr>
              <w:t xml:space="preserve"> catch up </w:t>
            </w:r>
            <w:r w:rsidR="008230D9" w:rsidRPr="004E58AD">
              <w:rPr>
                <w:sz w:val="24"/>
                <w:szCs w:val="24"/>
              </w:rPr>
              <w:t>programmes.</w:t>
            </w:r>
            <w:r w:rsidRPr="004E58AD">
              <w:rPr>
                <w:sz w:val="24"/>
                <w:szCs w:val="24"/>
              </w:rPr>
              <w:t xml:space="preserve"> </w:t>
            </w:r>
          </w:p>
          <w:p w14:paraId="51B7EC80" w14:textId="6BA077AB" w:rsidR="004F44AB" w:rsidRDefault="008969E4" w:rsidP="004F44AB">
            <w:pPr>
              <w:pStyle w:val="ListParagraph"/>
              <w:numPr>
                <w:ilvl w:val="0"/>
                <w:numId w:val="11"/>
              </w:numPr>
              <w:rPr>
                <w:sz w:val="24"/>
                <w:szCs w:val="24"/>
              </w:rPr>
            </w:pPr>
            <w:r w:rsidRPr="008969E4">
              <w:rPr>
                <w:b/>
                <w:bCs/>
                <w:sz w:val="24"/>
                <w:szCs w:val="24"/>
              </w:rPr>
              <w:t>Measles:</w:t>
            </w:r>
            <w:r>
              <w:rPr>
                <w:sz w:val="24"/>
                <w:szCs w:val="24"/>
              </w:rPr>
              <w:t xml:space="preserve"> t</w:t>
            </w:r>
            <w:r w:rsidR="004F44AB">
              <w:rPr>
                <w:sz w:val="24"/>
                <w:szCs w:val="24"/>
              </w:rPr>
              <w:t xml:space="preserve">here would be a significant risk of measles outbreaks because </w:t>
            </w:r>
            <w:r w:rsidR="00410D6B" w:rsidRPr="00410D6B">
              <w:rPr>
                <w:sz w:val="24"/>
                <w:szCs w:val="24"/>
              </w:rPr>
              <w:t xml:space="preserve">MMR coverage in England among children </w:t>
            </w:r>
            <w:r w:rsidR="00B55749">
              <w:rPr>
                <w:sz w:val="24"/>
                <w:szCs w:val="24"/>
              </w:rPr>
              <w:t>was</w:t>
            </w:r>
            <w:r w:rsidR="00410D6B" w:rsidRPr="00410D6B">
              <w:rPr>
                <w:sz w:val="24"/>
                <w:szCs w:val="24"/>
              </w:rPr>
              <w:t xml:space="preserve"> well below the threshold required for herd immunity</w:t>
            </w:r>
            <w:r w:rsidR="009A2FE7">
              <w:rPr>
                <w:sz w:val="24"/>
                <w:szCs w:val="24"/>
              </w:rPr>
              <w:t xml:space="preserve"> in most areas</w:t>
            </w:r>
            <w:r w:rsidR="0032534B">
              <w:rPr>
                <w:sz w:val="24"/>
                <w:szCs w:val="24"/>
              </w:rPr>
              <w:t>. Measles is highly infectious with an R0 of 16</w:t>
            </w:r>
          </w:p>
          <w:p w14:paraId="2CD6283A" w14:textId="4850E24E" w:rsidR="004F44AB" w:rsidRDefault="00637FE5" w:rsidP="004F44AB">
            <w:pPr>
              <w:pStyle w:val="ListParagraph"/>
              <w:numPr>
                <w:ilvl w:val="0"/>
                <w:numId w:val="11"/>
              </w:numPr>
              <w:rPr>
                <w:sz w:val="24"/>
                <w:szCs w:val="24"/>
              </w:rPr>
            </w:pPr>
            <w:r w:rsidRPr="008969E4">
              <w:rPr>
                <w:b/>
                <w:bCs/>
                <w:sz w:val="24"/>
                <w:szCs w:val="24"/>
              </w:rPr>
              <w:t>Influenza</w:t>
            </w:r>
            <w:r>
              <w:rPr>
                <w:sz w:val="24"/>
                <w:szCs w:val="24"/>
              </w:rPr>
              <w:t xml:space="preserve"> vaccination program</w:t>
            </w:r>
            <w:r w:rsidR="00C57A46">
              <w:rPr>
                <w:sz w:val="24"/>
                <w:szCs w:val="24"/>
              </w:rPr>
              <w:t>me</w:t>
            </w:r>
            <w:r>
              <w:rPr>
                <w:sz w:val="24"/>
                <w:szCs w:val="24"/>
              </w:rPr>
              <w:t xml:space="preserve">s for children and adults </w:t>
            </w:r>
            <w:r w:rsidR="007E19DE">
              <w:rPr>
                <w:sz w:val="24"/>
                <w:szCs w:val="24"/>
              </w:rPr>
              <w:t xml:space="preserve">will </w:t>
            </w:r>
            <w:r>
              <w:rPr>
                <w:sz w:val="24"/>
                <w:szCs w:val="24"/>
              </w:rPr>
              <w:t>begin in September</w:t>
            </w:r>
            <w:r w:rsidR="00380499">
              <w:rPr>
                <w:sz w:val="24"/>
                <w:szCs w:val="24"/>
              </w:rPr>
              <w:t>. It is vital to achieve a much higher</w:t>
            </w:r>
            <w:r>
              <w:rPr>
                <w:sz w:val="24"/>
                <w:szCs w:val="24"/>
              </w:rPr>
              <w:t xml:space="preserve"> uptake, to reduce the</w:t>
            </w:r>
            <w:r w:rsidR="00AB05A7">
              <w:rPr>
                <w:sz w:val="24"/>
                <w:szCs w:val="24"/>
              </w:rPr>
              <w:t xml:space="preserve"> risks</w:t>
            </w:r>
            <w:r>
              <w:rPr>
                <w:sz w:val="24"/>
                <w:szCs w:val="24"/>
              </w:rPr>
              <w:t xml:space="preserve"> of </w:t>
            </w:r>
            <w:r w:rsidR="00AB05A7">
              <w:rPr>
                <w:sz w:val="24"/>
                <w:szCs w:val="24"/>
              </w:rPr>
              <w:t xml:space="preserve">having to </w:t>
            </w:r>
            <w:r>
              <w:rPr>
                <w:sz w:val="24"/>
                <w:szCs w:val="24"/>
              </w:rPr>
              <w:t>manag</w:t>
            </w:r>
            <w:r w:rsidR="00AB05A7">
              <w:rPr>
                <w:sz w:val="24"/>
                <w:szCs w:val="24"/>
              </w:rPr>
              <w:t>e</w:t>
            </w:r>
            <w:r>
              <w:rPr>
                <w:sz w:val="24"/>
                <w:szCs w:val="24"/>
              </w:rPr>
              <w:t xml:space="preserve"> a flu epidemic while COVID19 is still circulating. </w:t>
            </w:r>
          </w:p>
          <w:p w14:paraId="45087F46" w14:textId="7B6CFD8D" w:rsidR="001A7507" w:rsidRPr="001A7507" w:rsidRDefault="001A7507" w:rsidP="001A7507">
            <w:pPr>
              <w:pStyle w:val="ListParagraph"/>
              <w:numPr>
                <w:ilvl w:val="0"/>
                <w:numId w:val="11"/>
              </w:numPr>
              <w:rPr>
                <w:sz w:val="24"/>
                <w:szCs w:val="24"/>
              </w:rPr>
            </w:pPr>
            <w:r w:rsidRPr="001A7507">
              <w:rPr>
                <w:b/>
                <w:bCs/>
                <w:sz w:val="24"/>
                <w:szCs w:val="24"/>
              </w:rPr>
              <w:t>Screening services</w:t>
            </w:r>
            <w:r w:rsidRPr="001A7507">
              <w:rPr>
                <w:sz w:val="24"/>
                <w:szCs w:val="24"/>
              </w:rPr>
              <w:t xml:space="preserve"> should restart as soon as possible, with safety measures in place for patients and staff</w:t>
            </w:r>
            <w:r>
              <w:rPr>
                <w:sz w:val="24"/>
                <w:szCs w:val="24"/>
              </w:rPr>
              <w:t xml:space="preserve">, and a plan for catching up </w:t>
            </w:r>
            <w:r w:rsidR="00CF39D2">
              <w:rPr>
                <w:sz w:val="24"/>
                <w:szCs w:val="24"/>
              </w:rPr>
              <w:t>all who have missed out</w:t>
            </w:r>
          </w:p>
          <w:p w14:paraId="2DDB5A55" w14:textId="41FE51C1" w:rsidR="00EF3756" w:rsidRDefault="001A7507" w:rsidP="00380499">
            <w:pPr>
              <w:pStyle w:val="ListParagraph"/>
              <w:numPr>
                <w:ilvl w:val="0"/>
                <w:numId w:val="11"/>
              </w:numPr>
              <w:rPr>
                <w:sz w:val="24"/>
                <w:szCs w:val="24"/>
              </w:rPr>
            </w:pPr>
            <w:r w:rsidRPr="001A7507">
              <w:rPr>
                <w:b/>
                <w:bCs/>
                <w:sz w:val="24"/>
                <w:szCs w:val="24"/>
              </w:rPr>
              <w:t>Sexual health and contraception</w:t>
            </w:r>
            <w:r w:rsidR="00AB05A7">
              <w:rPr>
                <w:b/>
                <w:bCs/>
                <w:sz w:val="24"/>
                <w:szCs w:val="24"/>
              </w:rPr>
              <w:t xml:space="preserve">: </w:t>
            </w:r>
            <w:r w:rsidR="00206185">
              <w:rPr>
                <w:sz w:val="24"/>
                <w:szCs w:val="24"/>
              </w:rPr>
              <w:t xml:space="preserve">there </w:t>
            </w:r>
            <w:proofErr w:type="gramStart"/>
            <w:r w:rsidR="00AB05A7">
              <w:rPr>
                <w:sz w:val="24"/>
                <w:szCs w:val="24"/>
              </w:rPr>
              <w:t>is</w:t>
            </w:r>
            <w:proofErr w:type="gramEnd"/>
            <w:r w:rsidR="00AB05A7">
              <w:rPr>
                <w:sz w:val="24"/>
                <w:szCs w:val="24"/>
              </w:rPr>
              <w:t xml:space="preserve"> a serious</w:t>
            </w:r>
            <w:r w:rsidR="00206185">
              <w:rPr>
                <w:sz w:val="24"/>
                <w:szCs w:val="24"/>
              </w:rPr>
              <w:t xml:space="preserve"> risk of losing the </w:t>
            </w:r>
            <w:r w:rsidR="00380499">
              <w:rPr>
                <w:sz w:val="24"/>
                <w:szCs w:val="24"/>
              </w:rPr>
              <w:t>excellent</w:t>
            </w:r>
            <w:r w:rsidR="00206185">
              <w:rPr>
                <w:sz w:val="24"/>
                <w:szCs w:val="24"/>
              </w:rPr>
              <w:t xml:space="preserve"> </w:t>
            </w:r>
            <w:r w:rsidR="00380499">
              <w:rPr>
                <w:sz w:val="24"/>
                <w:szCs w:val="24"/>
              </w:rPr>
              <w:t>gains</w:t>
            </w:r>
            <w:r w:rsidR="00206185">
              <w:rPr>
                <w:sz w:val="24"/>
                <w:szCs w:val="24"/>
              </w:rPr>
              <w:t xml:space="preserve"> of the </w:t>
            </w:r>
            <w:r w:rsidR="00AB05A7">
              <w:rPr>
                <w:sz w:val="24"/>
                <w:szCs w:val="24"/>
              </w:rPr>
              <w:t>last</w:t>
            </w:r>
            <w:r w:rsidR="00380499">
              <w:rPr>
                <w:sz w:val="24"/>
                <w:szCs w:val="24"/>
              </w:rPr>
              <w:t xml:space="preserve"> </w:t>
            </w:r>
            <w:r w:rsidR="00206185">
              <w:rPr>
                <w:sz w:val="24"/>
                <w:szCs w:val="24"/>
              </w:rPr>
              <w:t xml:space="preserve">Labour </w:t>
            </w:r>
            <w:r w:rsidR="00AB05A7">
              <w:rPr>
                <w:sz w:val="24"/>
                <w:szCs w:val="24"/>
              </w:rPr>
              <w:t xml:space="preserve">Government’s </w:t>
            </w:r>
            <w:r w:rsidR="00644D61">
              <w:rPr>
                <w:sz w:val="24"/>
                <w:szCs w:val="24"/>
              </w:rPr>
              <w:t>Sexual Health</w:t>
            </w:r>
            <w:r w:rsidR="00206185">
              <w:rPr>
                <w:sz w:val="24"/>
                <w:szCs w:val="24"/>
              </w:rPr>
              <w:t xml:space="preserve"> and </w:t>
            </w:r>
            <w:r w:rsidR="00380499">
              <w:rPr>
                <w:sz w:val="24"/>
                <w:szCs w:val="24"/>
              </w:rPr>
              <w:t>Teenage</w:t>
            </w:r>
            <w:r w:rsidR="00206185">
              <w:rPr>
                <w:sz w:val="24"/>
                <w:szCs w:val="24"/>
              </w:rPr>
              <w:t xml:space="preserve"> </w:t>
            </w:r>
            <w:r w:rsidR="00380499">
              <w:rPr>
                <w:sz w:val="24"/>
                <w:szCs w:val="24"/>
              </w:rPr>
              <w:t>Pregnancy</w:t>
            </w:r>
            <w:r w:rsidR="00206185">
              <w:rPr>
                <w:sz w:val="24"/>
                <w:szCs w:val="24"/>
              </w:rPr>
              <w:t xml:space="preserve"> strategies</w:t>
            </w:r>
            <w:r w:rsidR="00380499">
              <w:rPr>
                <w:sz w:val="24"/>
                <w:szCs w:val="24"/>
              </w:rPr>
              <w:t xml:space="preserve">, after major cuts in the public health grant. </w:t>
            </w:r>
            <w:r w:rsidR="00380499">
              <w:t xml:space="preserve"> </w:t>
            </w:r>
            <w:r w:rsidR="00380499" w:rsidRPr="00380499">
              <w:rPr>
                <w:sz w:val="24"/>
                <w:szCs w:val="24"/>
              </w:rPr>
              <w:t>We need a new sexual health strategy with a return to planning and collaboration rather than tendering of services</w:t>
            </w:r>
          </w:p>
          <w:p w14:paraId="64F80D7F" w14:textId="6A65A100" w:rsidR="00422962" w:rsidRPr="00463BA4" w:rsidRDefault="00644D61" w:rsidP="00463BA4">
            <w:pPr>
              <w:pStyle w:val="ListParagraph"/>
              <w:numPr>
                <w:ilvl w:val="0"/>
                <w:numId w:val="11"/>
              </w:numPr>
              <w:rPr>
                <w:sz w:val="24"/>
                <w:szCs w:val="24"/>
              </w:rPr>
            </w:pPr>
            <w:r w:rsidRPr="00644D61">
              <w:rPr>
                <w:b/>
                <w:bCs/>
                <w:sz w:val="24"/>
                <w:szCs w:val="24"/>
              </w:rPr>
              <w:t>Prevention spend</w:t>
            </w:r>
            <w:r>
              <w:rPr>
                <w:sz w:val="24"/>
                <w:szCs w:val="24"/>
              </w:rPr>
              <w:t>: The</w:t>
            </w:r>
            <w:r w:rsidRPr="00644D61">
              <w:rPr>
                <w:sz w:val="24"/>
                <w:szCs w:val="24"/>
              </w:rPr>
              <w:t xml:space="preserve"> Government should restore public health expenditure in England to </w:t>
            </w:r>
            <w:r>
              <w:rPr>
                <w:sz w:val="24"/>
                <w:szCs w:val="24"/>
              </w:rPr>
              <w:t xml:space="preserve">at least previous </w:t>
            </w:r>
            <w:r w:rsidRPr="00644D61">
              <w:rPr>
                <w:sz w:val="24"/>
                <w:szCs w:val="24"/>
              </w:rPr>
              <w:t>levels</w:t>
            </w:r>
          </w:p>
        </w:tc>
      </w:tr>
    </w:tbl>
    <w:p w14:paraId="4B3194B2" w14:textId="335AAB9E" w:rsidR="00EF3756" w:rsidRDefault="00EF3756" w:rsidP="00EF3756">
      <w:pPr>
        <w:pStyle w:val="ListParagraph"/>
        <w:ind w:left="360"/>
        <w:rPr>
          <w:b/>
          <w:bCs/>
          <w:sz w:val="24"/>
          <w:szCs w:val="24"/>
        </w:rPr>
      </w:pPr>
    </w:p>
    <w:p w14:paraId="761419E3" w14:textId="014FD2CE" w:rsidR="00EF3756" w:rsidRPr="00731A8A" w:rsidRDefault="00627420" w:rsidP="00EF3756">
      <w:pPr>
        <w:rPr>
          <w:b/>
          <w:bCs/>
          <w:color w:val="C00000"/>
        </w:rPr>
      </w:pPr>
      <w:bookmarkStart w:id="0" w:name="_Hlk42941362"/>
      <w:r>
        <w:rPr>
          <w:b/>
          <w:bCs/>
          <w:color w:val="C00000"/>
        </w:rPr>
        <w:t>CHILDHOOD</w:t>
      </w:r>
      <w:r w:rsidRPr="008E6EB1">
        <w:rPr>
          <w:b/>
          <w:bCs/>
          <w:color w:val="C00000"/>
          <w:sz w:val="20"/>
          <w:szCs w:val="20"/>
        </w:rPr>
        <w:t xml:space="preserve"> </w:t>
      </w:r>
      <w:r>
        <w:rPr>
          <w:b/>
          <w:bCs/>
          <w:color w:val="C00000"/>
          <w:sz w:val="20"/>
          <w:szCs w:val="20"/>
        </w:rPr>
        <w:t xml:space="preserve">AND ADULT </w:t>
      </w:r>
      <w:r w:rsidRPr="008E6EB1">
        <w:rPr>
          <w:b/>
          <w:bCs/>
          <w:color w:val="C00000"/>
          <w:sz w:val="20"/>
          <w:szCs w:val="20"/>
        </w:rPr>
        <w:t xml:space="preserve">VACCINATION </w:t>
      </w:r>
      <w:r w:rsidR="00EF3756">
        <w:rPr>
          <w:b/>
          <w:bCs/>
          <w:color w:val="C00000"/>
        </w:rPr>
        <w:t>PROGRAM</w:t>
      </w:r>
      <w:r w:rsidR="00C57A46">
        <w:rPr>
          <w:b/>
          <w:bCs/>
          <w:color w:val="C00000"/>
        </w:rPr>
        <w:t>ME</w:t>
      </w:r>
      <w:r w:rsidR="00EF3756">
        <w:rPr>
          <w:b/>
          <w:bCs/>
          <w:color w:val="C00000"/>
        </w:rPr>
        <w:t>S</w:t>
      </w:r>
    </w:p>
    <w:bookmarkEnd w:id="0"/>
    <w:p w14:paraId="7C320369" w14:textId="1A496C61" w:rsidR="00EF3756" w:rsidRDefault="004F44AB" w:rsidP="00EF3756">
      <w:pPr>
        <w:rPr>
          <w:b/>
          <w:bCs/>
        </w:rPr>
      </w:pPr>
      <w:r>
        <w:rPr>
          <w:b/>
          <w:bCs/>
        </w:rPr>
        <w:t xml:space="preserve">Situation: </w:t>
      </w:r>
    </w:p>
    <w:p w14:paraId="34D004F6" w14:textId="1679C449" w:rsidR="007F71A1" w:rsidRDefault="004F44AB" w:rsidP="00EF3756">
      <w:r w:rsidRPr="004F44AB">
        <w:t>The routine program</w:t>
      </w:r>
      <w:r w:rsidR="00C57A46">
        <w:t>me</w:t>
      </w:r>
      <w:r w:rsidRPr="004F44AB">
        <w:t xml:space="preserve"> </w:t>
      </w:r>
      <w:r w:rsidR="00C40028">
        <w:t xml:space="preserve">is highly effective in </w:t>
      </w:r>
      <w:r w:rsidR="005207AA">
        <w:t>protect</w:t>
      </w:r>
      <w:r w:rsidR="00C40028">
        <w:t xml:space="preserve">ing </w:t>
      </w:r>
      <w:r w:rsidR="005207AA">
        <w:t xml:space="preserve">children </w:t>
      </w:r>
      <w:r w:rsidR="00C40028">
        <w:t xml:space="preserve">and young people </w:t>
      </w:r>
      <w:r w:rsidR="005207AA">
        <w:t xml:space="preserve">against </w:t>
      </w:r>
      <w:r w:rsidR="00674FD6" w:rsidRPr="00674FD6">
        <w:t>the killer infectious diseases of childhood</w:t>
      </w:r>
      <w:r w:rsidR="00674FD6">
        <w:rPr>
          <w:rStyle w:val="FootnoteReference"/>
        </w:rPr>
        <w:footnoteReference w:id="1"/>
      </w:r>
      <w:r w:rsidR="00674FD6">
        <w:t xml:space="preserve"> </w:t>
      </w:r>
      <w:r w:rsidR="004330A9">
        <w:t xml:space="preserve"> </w:t>
      </w:r>
      <w:r w:rsidR="001F7A89">
        <w:t>Most vaccine preventable diseases have high R0 numbers and require high coverage levels for effective herd immunity</w:t>
      </w:r>
    </w:p>
    <w:p w14:paraId="60ED1E29" w14:textId="0972947A" w:rsidR="001F7A89" w:rsidRDefault="001F7A89" w:rsidP="001F7A89">
      <w:pPr>
        <w:jc w:val="center"/>
        <w:rPr>
          <w:color w:val="FF0000"/>
        </w:rPr>
      </w:pPr>
      <w:r>
        <w:rPr>
          <w:noProof/>
        </w:rPr>
        <w:drawing>
          <wp:inline distT="0" distB="0" distL="0" distR="0" wp14:anchorId="27548EBA" wp14:editId="5AACDC41">
            <wp:extent cx="2452855" cy="1656017"/>
            <wp:effectExtent l="0" t="0" r="508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1533" cy="1682130"/>
                    </a:xfrm>
                    <a:prstGeom prst="rect">
                      <a:avLst/>
                    </a:prstGeom>
                    <a:noFill/>
                    <a:ln>
                      <a:noFill/>
                    </a:ln>
                  </pic:spPr>
                </pic:pic>
              </a:graphicData>
            </a:graphic>
          </wp:inline>
        </w:drawing>
      </w:r>
    </w:p>
    <w:p w14:paraId="0BB6C292" w14:textId="4C5BB8A9" w:rsidR="001F7A89" w:rsidRPr="001F7A89" w:rsidRDefault="001F7A89" w:rsidP="001F7A89">
      <w:pPr>
        <w:jc w:val="center"/>
        <w:rPr>
          <w:sz w:val="20"/>
          <w:szCs w:val="20"/>
        </w:rPr>
      </w:pPr>
      <w:r w:rsidRPr="001F7A89">
        <w:rPr>
          <w:sz w:val="20"/>
          <w:szCs w:val="20"/>
        </w:rPr>
        <w:t>Source: A. Rodger UCL and Royal Free NHS Foundation Trust</w:t>
      </w:r>
    </w:p>
    <w:p w14:paraId="512939EC" w14:textId="296C2838" w:rsidR="002B335F" w:rsidRDefault="002B335F" w:rsidP="002B335F">
      <w:r>
        <w:t>Some</w:t>
      </w:r>
      <w:r w:rsidRPr="001C2873">
        <w:t xml:space="preserve"> countries have seen falls in imm</w:t>
      </w:r>
      <w:r>
        <w:t xml:space="preserve">unisations </w:t>
      </w:r>
      <w:r w:rsidR="00757ABF" w:rsidRPr="001C2873">
        <w:t>e.g.</w:t>
      </w:r>
      <w:r w:rsidRPr="001C2873">
        <w:t xml:space="preserve"> USA</w:t>
      </w:r>
      <w:r w:rsidR="00FE1379">
        <w:t xml:space="preserve"> and Africa.</w:t>
      </w:r>
      <w:r>
        <w:t xml:space="preserve"> The </w:t>
      </w:r>
      <w:r w:rsidRPr="001C2873">
        <w:t xml:space="preserve">polio eradication </w:t>
      </w:r>
      <w:r>
        <w:t xml:space="preserve">and measles </w:t>
      </w:r>
      <w:r w:rsidRPr="001C2873">
        <w:t>programme</w:t>
      </w:r>
      <w:r>
        <w:t xml:space="preserve">s are </w:t>
      </w:r>
      <w:r w:rsidRPr="001C2873">
        <w:t xml:space="preserve">suffering. This will of course </w:t>
      </w:r>
      <w:r>
        <w:t xml:space="preserve">have a global </w:t>
      </w:r>
      <w:r w:rsidR="00FE1379">
        <w:t>impact</w:t>
      </w:r>
      <w:r w:rsidR="00FE1379" w:rsidRPr="001C2873">
        <w:t xml:space="preserve"> and</w:t>
      </w:r>
      <w:r w:rsidRPr="001C2873">
        <w:t xml:space="preserve"> will be a potential source of infection </w:t>
      </w:r>
      <w:r>
        <w:t xml:space="preserve">causing UK </w:t>
      </w:r>
      <w:r w:rsidRPr="002B335F">
        <w:t xml:space="preserve">outbreaks </w:t>
      </w:r>
      <w:r w:rsidRPr="001C2873">
        <w:t>especially as travel increases again.</w:t>
      </w:r>
    </w:p>
    <w:p w14:paraId="473528DE" w14:textId="56B9D419" w:rsidR="004B0736" w:rsidRDefault="00627420" w:rsidP="00EF3756">
      <w:r w:rsidRPr="00627420">
        <w:t xml:space="preserve">The </w:t>
      </w:r>
      <w:r w:rsidR="00680AA5">
        <w:t xml:space="preserve">routine </w:t>
      </w:r>
      <w:r w:rsidR="00AB05A7">
        <w:t xml:space="preserve">adult </w:t>
      </w:r>
      <w:r w:rsidR="00AB05A7" w:rsidRPr="00627420">
        <w:t>vaccination</w:t>
      </w:r>
      <w:r w:rsidRPr="00627420">
        <w:t xml:space="preserve"> program</w:t>
      </w:r>
      <w:r w:rsidR="00C57A46">
        <w:t>me</w:t>
      </w:r>
      <w:r w:rsidR="00AB05A7">
        <w:t xml:space="preserve"> is against pertussis (pregnant women</w:t>
      </w:r>
      <w:proofErr w:type="gramStart"/>
      <w:r w:rsidR="00AB05A7">
        <w:t>) ,</w:t>
      </w:r>
      <w:proofErr w:type="gramEnd"/>
      <w:r w:rsidR="00AB05A7">
        <w:t xml:space="preserve"> pneumococcal pneumonia, influenza and shingles (older people and those with chronic conditions)</w:t>
      </w:r>
      <w:r w:rsidR="00680AA5">
        <w:t xml:space="preserve">. </w:t>
      </w:r>
      <w:r w:rsidR="00C40028">
        <w:t xml:space="preserve"> </w:t>
      </w:r>
      <w:r w:rsidR="00680AA5">
        <w:t>Other</w:t>
      </w:r>
      <w:r w:rsidR="00AB05A7">
        <w:t xml:space="preserve"> vaccinations </w:t>
      </w:r>
      <w:r w:rsidR="00680AA5">
        <w:t>are targeted a</w:t>
      </w:r>
      <w:r w:rsidR="00AB05A7">
        <w:t xml:space="preserve">t specific </w:t>
      </w:r>
      <w:r w:rsidR="00AB05A7">
        <w:lastRenderedPageBreak/>
        <w:t>high</w:t>
      </w:r>
      <w:r w:rsidR="00FE1379">
        <w:t>-risk group</w:t>
      </w:r>
      <w:r w:rsidR="00AB05A7">
        <w:t>s</w:t>
      </w:r>
      <w:r w:rsidR="00680AA5">
        <w:t xml:space="preserve"> and we believe that these are the most important to maintain,</w:t>
      </w:r>
      <w:r w:rsidR="00AE4EE1">
        <w:t xml:space="preserve"> including</w:t>
      </w:r>
      <w:r w:rsidR="00680AA5">
        <w:t xml:space="preserve"> th</w:t>
      </w:r>
      <w:r w:rsidR="00AE4EE1">
        <w:t>r</w:t>
      </w:r>
      <w:r w:rsidR="00680AA5">
        <w:t xml:space="preserve">ough </w:t>
      </w:r>
      <w:r w:rsidR="002B335F">
        <w:t>s</w:t>
      </w:r>
      <w:r w:rsidR="00680AA5">
        <w:t xml:space="preserve">exual health services and </w:t>
      </w:r>
      <w:r w:rsidR="002B335F">
        <w:t>d</w:t>
      </w:r>
      <w:r w:rsidR="00680AA5">
        <w:t xml:space="preserve">rug and alcohol services. </w:t>
      </w:r>
      <w:r w:rsidR="004B0736">
        <w:t xml:space="preserve">There are inequalities in coverage of some </w:t>
      </w:r>
      <w:r w:rsidR="001F7A89">
        <w:t xml:space="preserve">vaccination </w:t>
      </w:r>
      <w:r w:rsidR="004B0736">
        <w:t>program</w:t>
      </w:r>
      <w:r w:rsidR="00C57A46">
        <w:t>me</w:t>
      </w:r>
      <w:r w:rsidR="004B0736">
        <w:t>s, placing some groups at even greater risk of harm and widening inequities in health</w:t>
      </w:r>
    </w:p>
    <w:p w14:paraId="10ABA495" w14:textId="2A72C7E6" w:rsidR="004749F5" w:rsidRDefault="004749F5" w:rsidP="00EF3756">
      <w:r w:rsidRPr="004749F5">
        <w:t xml:space="preserve">Vaccine </w:t>
      </w:r>
      <w:r w:rsidR="00C57A46">
        <w:t>“</w:t>
      </w:r>
      <w:r w:rsidRPr="004749F5">
        <w:t>hesitancy</w:t>
      </w:r>
      <w:r w:rsidR="00C57A46">
        <w:t>”</w:t>
      </w:r>
      <w:r w:rsidRPr="004749F5">
        <w:t xml:space="preserve"> is a natural response, </w:t>
      </w:r>
      <w:r w:rsidR="005440BF">
        <w:t>and the anti-vaccination movement has exploited this for many years, aided by social media. There has been an increase in misinformation during the COVID19 pandemic, and this may spill over into vaccination</w:t>
      </w:r>
    </w:p>
    <w:p w14:paraId="67C3E940" w14:textId="0F864591" w:rsidR="00EF3756" w:rsidRDefault="00EF3756" w:rsidP="00EF3756">
      <w:r w:rsidRPr="00731A8A">
        <w:rPr>
          <w:b/>
          <w:bCs/>
        </w:rPr>
        <w:t>Challenges</w:t>
      </w:r>
      <w:r>
        <w:t>:</w:t>
      </w:r>
    </w:p>
    <w:p w14:paraId="01E6EE5E" w14:textId="094CC3E4" w:rsidR="0046112B" w:rsidRDefault="008230D9" w:rsidP="008230D9">
      <w:pPr>
        <w:pStyle w:val="ListParagraph"/>
        <w:numPr>
          <w:ilvl w:val="0"/>
          <w:numId w:val="12"/>
        </w:numPr>
      </w:pPr>
      <w:r w:rsidRPr="008230D9">
        <w:rPr>
          <w:b/>
          <w:bCs/>
        </w:rPr>
        <w:t>Unknown impact:</w:t>
      </w:r>
      <w:r>
        <w:t xml:space="preserve"> </w:t>
      </w:r>
      <w:r w:rsidRPr="008230D9">
        <w:t xml:space="preserve">The exact impact on uptake of </w:t>
      </w:r>
      <w:r w:rsidR="0046112B">
        <w:t xml:space="preserve">all </w:t>
      </w:r>
      <w:r w:rsidRPr="008230D9">
        <w:t>vaccinations will not</w:t>
      </w:r>
      <w:r w:rsidR="0046112B">
        <w:t xml:space="preserve"> be fully understood until next year.</w:t>
      </w:r>
      <w:r w:rsidRPr="008230D9">
        <w:t xml:space="preserve"> </w:t>
      </w:r>
    </w:p>
    <w:p w14:paraId="60076187" w14:textId="5AEB2A26" w:rsidR="00422962" w:rsidRDefault="000A5DF3" w:rsidP="004058EA">
      <w:pPr>
        <w:pStyle w:val="ListParagraph"/>
        <w:numPr>
          <w:ilvl w:val="0"/>
          <w:numId w:val="12"/>
        </w:numPr>
      </w:pPr>
      <w:r w:rsidRPr="004058EA">
        <w:rPr>
          <w:b/>
          <w:bCs/>
        </w:rPr>
        <w:t xml:space="preserve">The </w:t>
      </w:r>
      <w:r w:rsidR="00685A21" w:rsidRPr="004058EA">
        <w:rPr>
          <w:b/>
          <w:bCs/>
        </w:rPr>
        <w:t xml:space="preserve">out of school </w:t>
      </w:r>
      <w:r w:rsidRPr="004058EA">
        <w:rPr>
          <w:b/>
          <w:bCs/>
        </w:rPr>
        <w:t>childhood vaccination program</w:t>
      </w:r>
      <w:r w:rsidR="00C57A46">
        <w:rPr>
          <w:b/>
          <w:bCs/>
        </w:rPr>
        <w:t>me</w:t>
      </w:r>
      <w:r w:rsidRPr="004058EA">
        <w:rPr>
          <w:b/>
          <w:bCs/>
        </w:rPr>
        <w:t xml:space="preserve"> has not been suspended</w:t>
      </w:r>
      <w:r>
        <w:t xml:space="preserve"> and messages have been clear to providers and parents to continue as usual.</w:t>
      </w:r>
      <w:r w:rsidR="004058EA" w:rsidRPr="004058EA">
        <w:t xml:space="preserve"> There are some indications that uptake of the first vaccinations at 8 weeks old has not fallen</w:t>
      </w:r>
      <w:r w:rsidR="004058EA">
        <w:t xml:space="preserve">. </w:t>
      </w:r>
      <w:r w:rsidR="004E58AD">
        <w:t xml:space="preserve"> However, d</w:t>
      </w:r>
      <w:r w:rsidR="004E58AD" w:rsidRPr="004E58AD">
        <w:t xml:space="preserve">isruptions to the provision of primary care during this crisis could further undermine population levels of herd immunity, particularly in large cities </w:t>
      </w:r>
      <w:proofErr w:type="spellStart"/>
      <w:r w:rsidR="004E58AD" w:rsidRPr="004E58AD">
        <w:t>eg</w:t>
      </w:r>
      <w:proofErr w:type="spellEnd"/>
      <w:r w:rsidR="004E58AD" w:rsidRPr="004E58AD">
        <w:t xml:space="preserve"> </w:t>
      </w:r>
      <w:r w:rsidR="008230D9" w:rsidRPr="004E58AD">
        <w:t>London.</w:t>
      </w:r>
      <w:r w:rsidR="004E58AD" w:rsidRPr="004E58AD">
        <w:t xml:space="preserve"> </w:t>
      </w:r>
      <w:r w:rsidR="00650D47">
        <w:t xml:space="preserve">Many GP Practices have started to phone parents before the vaccination is due to address concerns and increase attendance: this can </w:t>
      </w:r>
      <w:r w:rsidR="001A7507">
        <w:t xml:space="preserve">shorten </w:t>
      </w:r>
      <w:r w:rsidR="00650D47">
        <w:t>the face to face consultation time</w:t>
      </w:r>
    </w:p>
    <w:p w14:paraId="1CA19F79" w14:textId="67D3C952" w:rsidR="004058EA" w:rsidRPr="008230D9" w:rsidRDefault="004058EA" w:rsidP="004058EA">
      <w:pPr>
        <w:pStyle w:val="ListParagraph"/>
        <w:numPr>
          <w:ilvl w:val="0"/>
          <w:numId w:val="12"/>
        </w:numPr>
      </w:pPr>
      <w:r w:rsidRPr="004058EA">
        <w:rPr>
          <w:b/>
          <w:bCs/>
        </w:rPr>
        <w:t xml:space="preserve">Measles is a </w:t>
      </w:r>
      <w:r>
        <w:rPr>
          <w:b/>
          <w:bCs/>
        </w:rPr>
        <w:t xml:space="preserve">major </w:t>
      </w:r>
      <w:r w:rsidRPr="004058EA">
        <w:rPr>
          <w:b/>
          <w:bCs/>
        </w:rPr>
        <w:t>concern:</w:t>
      </w:r>
      <w:r>
        <w:t xml:space="preserve"> </w:t>
      </w:r>
      <w:r w:rsidRPr="004058EA">
        <w:t xml:space="preserve">MMR coverage in England among children aged 24 months had already fallen well below the threshold required for herd immunity in </w:t>
      </w:r>
      <w:r w:rsidR="00DE6A9C">
        <w:t>most areas.</w:t>
      </w:r>
      <w:r w:rsidRPr="004058EA">
        <w:t xml:space="preserve"> </w:t>
      </w:r>
      <w:r w:rsidRPr="00AD1DB0">
        <w:t xml:space="preserve">UK had attained WHO elimination status, but it was withdrawn because measles </w:t>
      </w:r>
      <w:r>
        <w:t xml:space="preserve">is </w:t>
      </w:r>
      <w:r w:rsidRPr="00AD1DB0">
        <w:t>spreading in the community.</w:t>
      </w:r>
      <w:r>
        <w:t xml:space="preserve"> One analysis of health records showed that u</w:t>
      </w:r>
      <w:r w:rsidRPr="0046112B">
        <w:t>ptake</w:t>
      </w:r>
      <w:r>
        <w:t xml:space="preserve"> of</w:t>
      </w:r>
      <w:r w:rsidRPr="0046112B">
        <w:t xml:space="preserve"> the first dose of MMR dropped by about 20% in early April, with some later recovery. </w:t>
      </w:r>
      <w:r>
        <w:t>The uptake of the second dose of MMR during COVID-19 is not known, but as the emphasis has been on the vaccinations giv</w:t>
      </w:r>
      <w:r w:rsidR="00727FC9">
        <w:t>en</w:t>
      </w:r>
      <w:r>
        <w:t xml:space="preserve"> up to and including 12 months, it is possible this has fallen.</w:t>
      </w:r>
    </w:p>
    <w:p w14:paraId="3CF47AC4" w14:textId="026839FE" w:rsidR="00727FC9" w:rsidRDefault="00DA7CFB" w:rsidP="00727FC9">
      <w:pPr>
        <w:pStyle w:val="ListParagraph"/>
      </w:pPr>
      <w:r w:rsidRPr="008230D9">
        <w:t xml:space="preserve">Over 60% of 754 health visitors responding to a survey in May 2020 by Institute of Health visiting reported contact with families who had cancelled or postponed their children’s vaccinations. (personal communication </w:t>
      </w:r>
      <w:proofErr w:type="spellStart"/>
      <w:r w:rsidRPr="008230D9">
        <w:t>iHV</w:t>
      </w:r>
      <w:proofErr w:type="spellEnd"/>
      <w:r w:rsidRPr="008230D9">
        <w:t>)</w:t>
      </w:r>
      <w:r w:rsidR="008230D9" w:rsidRPr="008230D9">
        <w:t xml:space="preserve"> </w:t>
      </w:r>
    </w:p>
    <w:p w14:paraId="57CE7991" w14:textId="0982F519" w:rsidR="000A5DF3" w:rsidRDefault="00136424" w:rsidP="009B3CB5">
      <w:pPr>
        <w:pStyle w:val="ListParagraph"/>
        <w:numPr>
          <w:ilvl w:val="0"/>
          <w:numId w:val="12"/>
        </w:numPr>
      </w:pPr>
      <w:r w:rsidRPr="00727FC9">
        <w:rPr>
          <w:b/>
          <w:bCs/>
        </w:rPr>
        <w:t>F</w:t>
      </w:r>
      <w:r w:rsidR="000A5DF3" w:rsidRPr="00727FC9">
        <w:rPr>
          <w:b/>
          <w:bCs/>
        </w:rPr>
        <w:t>lu vaccination program</w:t>
      </w:r>
      <w:r w:rsidR="00C57A46">
        <w:rPr>
          <w:b/>
          <w:bCs/>
        </w:rPr>
        <w:t>me</w:t>
      </w:r>
      <w:r w:rsidRPr="00136424">
        <w:t>: this</w:t>
      </w:r>
      <w:r w:rsidR="000A5DF3" w:rsidRPr="00136424">
        <w:t xml:space="preserve"> will start</w:t>
      </w:r>
      <w:r w:rsidR="000A5DF3">
        <w:t xml:space="preserve"> in September and will be extended to </w:t>
      </w:r>
      <w:r w:rsidR="00685A21">
        <w:t xml:space="preserve">at least one </w:t>
      </w:r>
      <w:r w:rsidR="000A5DF3">
        <w:t>further</w:t>
      </w:r>
      <w:r w:rsidR="00D43758">
        <w:t xml:space="preserve"> school</w:t>
      </w:r>
      <w:r w:rsidR="000A5DF3">
        <w:t xml:space="preserve"> age group this year. </w:t>
      </w:r>
      <w:r w:rsidRPr="00136424">
        <w:t xml:space="preserve">Children can be at risk from flu and younger ones are an important source of </w:t>
      </w:r>
      <w:r>
        <w:t xml:space="preserve">onward </w:t>
      </w:r>
      <w:r w:rsidRPr="00136424">
        <w:t>infection</w:t>
      </w:r>
      <w:r>
        <w:t xml:space="preserve">. </w:t>
      </w:r>
      <w:r w:rsidR="000A5DF3">
        <w:t xml:space="preserve">Children are vaccinated largely in school settings, </w:t>
      </w:r>
      <w:r>
        <w:t xml:space="preserve">and adults in GP Practices: </w:t>
      </w:r>
      <w:r w:rsidR="000A5DF3">
        <w:t xml:space="preserve">this will pose additional challenges this year because of measures to reduce COVID transmission. At the same time, it is even more important that coverage is </w:t>
      </w:r>
      <w:proofErr w:type="gramStart"/>
      <w:r w:rsidR="000A5DF3">
        <w:t>very high</w:t>
      </w:r>
      <w:proofErr w:type="gramEnd"/>
      <w:r w:rsidR="000A5DF3">
        <w:t xml:space="preserve"> this </w:t>
      </w:r>
      <w:r>
        <w:t>year.</w:t>
      </w:r>
      <w:r w:rsidR="000A5DF3">
        <w:t xml:space="preserve"> It would be </w:t>
      </w:r>
      <w:r>
        <w:t>exceedingly difficult</w:t>
      </w:r>
      <w:r w:rsidR="000A5DF3">
        <w:t xml:space="preserve"> to manage a flu epidemic while COVID19 is still circulating</w:t>
      </w:r>
    </w:p>
    <w:p w14:paraId="271AA58A" w14:textId="6C39EE52" w:rsidR="000A5DF3" w:rsidRDefault="000A5DF3" w:rsidP="000A5DF3">
      <w:pPr>
        <w:pStyle w:val="ListParagraph"/>
        <w:numPr>
          <w:ilvl w:val="0"/>
          <w:numId w:val="12"/>
        </w:numPr>
      </w:pPr>
      <w:r w:rsidRPr="000A5DF3">
        <w:rPr>
          <w:b/>
          <w:bCs/>
        </w:rPr>
        <w:t>the Men</w:t>
      </w:r>
      <w:r w:rsidR="00A72B35">
        <w:rPr>
          <w:b/>
          <w:bCs/>
        </w:rPr>
        <w:t>ingitis</w:t>
      </w:r>
      <w:r w:rsidRPr="000A5DF3">
        <w:rPr>
          <w:b/>
          <w:bCs/>
        </w:rPr>
        <w:t xml:space="preserve"> ACWY vaccination</w:t>
      </w:r>
      <w:r>
        <w:t xml:space="preserve"> at </w:t>
      </w:r>
      <w:r w:rsidRPr="001A7507">
        <w:t xml:space="preserve">age </w:t>
      </w:r>
      <w:r w:rsidR="001A7507" w:rsidRPr="001A7507">
        <w:t>14</w:t>
      </w:r>
      <w:r w:rsidRPr="001A7507">
        <w:t xml:space="preserve"> is important </w:t>
      </w:r>
      <w:r>
        <w:t xml:space="preserve">to catch up, as this has been suspended while schools are closed, to prevent meningitis cases rising over this winter. </w:t>
      </w:r>
      <w:r w:rsidR="00685A21">
        <w:t>For o</w:t>
      </w:r>
      <w:r>
        <w:t xml:space="preserve">ther teenage vaccinations such as DTP boosters and HPV, </w:t>
      </w:r>
      <w:r w:rsidR="00685A21">
        <w:t>timing is</w:t>
      </w:r>
      <w:r>
        <w:t xml:space="preserve"> less vital and a few months delay is unlikely to have a major impact. </w:t>
      </w:r>
    </w:p>
    <w:p w14:paraId="0F2B8935" w14:textId="354FB2DA" w:rsidR="004B0736" w:rsidRDefault="004B0736" w:rsidP="004B0736">
      <w:pPr>
        <w:pStyle w:val="ListParagraph"/>
        <w:numPr>
          <w:ilvl w:val="0"/>
          <w:numId w:val="12"/>
        </w:numPr>
      </w:pPr>
      <w:r w:rsidRPr="004B0736">
        <w:rPr>
          <w:b/>
          <w:bCs/>
        </w:rPr>
        <w:t>Pregnancy pertussis vaccination</w:t>
      </w:r>
      <w:r>
        <w:t xml:space="preserve"> coverage</w:t>
      </w:r>
      <w:r w:rsidR="00BD42EF">
        <w:t xml:space="preserve"> was 68.8% </w:t>
      </w:r>
      <w:r w:rsidR="00AE4EE1">
        <w:t xml:space="preserve">in </w:t>
      </w:r>
      <w:r w:rsidR="00BD42EF">
        <w:t xml:space="preserve">2018/19 in England </w:t>
      </w:r>
      <w:r>
        <w:t>and any further drop will risk the return of whooping cough</w:t>
      </w:r>
      <w:r w:rsidR="00685A21">
        <w:t xml:space="preserve"> in young infants</w:t>
      </w:r>
      <w:r>
        <w:t>.</w:t>
      </w:r>
      <w:r w:rsidR="00FA56FE" w:rsidRPr="00FA56FE">
        <w:t xml:space="preserve"> In 2012, there was a major rise in pertussis infections </w:t>
      </w:r>
      <w:r w:rsidR="00AD1DB0">
        <w:t xml:space="preserve">resulting in </w:t>
      </w:r>
      <w:r w:rsidR="00FA56FE" w:rsidRPr="00FA56FE">
        <w:t xml:space="preserve">deaths in young infants. Pertussis vaccination in pregnancy was introduced and this has resulted in a major reduction in infant deaths. However there have been deaths (one in each of 2018 and 2019) in infants of unimmunised mothers. The provision of the vaccine to pregnant women is either via midwifery service or GP and </w:t>
      </w:r>
      <w:r w:rsidR="00136424">
        <w:t xml:space="preserve">it is </w:t>
      </w:r>
      <w:r w:rsidR="00FA56FE" w:rsidRPr="00FA56FE">
        <w:t>often not clear who should do it.</w:t>
      </w:r>
    </w:p>
    <w:p w14:paraId="2A4751B9" w14:textId="534AC027" w:rsidR="0034431B" w:rsidRDefault="0034431B" w:rsidP="0034431B">
      <w:pPr>
        <w:pStyle w:val="ListParagraph"/>
        <w:numPr>
          <w:ilvl w:val="0"/>
          <w:numId w:val="12"/>
        </w:numPr>
      </w:pPr>
      <w:r w:rsidRPr="0034431B">
        <w:rPr>
          <w:b/>
          <w:bCs/>
        </w:rPr>
        <w:t>HPV vaccination</w:t>
      </w:r>
      <w:r w:rsidRPr="0034431B">
        <w:t xml:space="preserve"> for girls aged 12 to 13 </w:t>
      </w:r>
      <w:r w:rsidR="00136424">
        <w:t>is reaching its 80% target in all 4 UK countries, and needs to maintain this</w:t>
      </w:r>
      <w:r w:rsidR="00643ADA">
        <w:t xml:space="preserve"> to help eradicate HPV-associated cervical </w:t>
      </w:r>
      <w:r w:rsidR="00685A21">
        <w:t xml:space="preserve">and other </w:t>
      </w:r>
      <w:r w:rsidR="00643ADA">
        <w:t>cancer</w:t>
      </w:r>
      <w:r w:rsidR="00685A21">
        <w:t>s</w:t>
      </w:r>
      <w:r>
        <w:t xml:space="preserve">. </w:t>
      </w:r>
      <w:r w:rsidR="00C25AA6">
        <w:t xml:space="preserve">HPV vaccination </w:t>
      </w:r>
      <w:r w:rsidR="00BD42EF">
        <w:t xml:space="preserve">was </w:t>
      </w:r>
      <w:r w:rsidR="00136424">
        <w:t>introduced to</w:t>
      </w:r>
      <w:r>
        <w:t xml:space="preserve"> boys</w:t>
      </w:r>
      <w:r w:rsidR="00643ADA">
        <w:t xml:space="preserve"> of the same age</w:t>
      </w:r>
      <w:r w:rsidR="00BD42EF">
        <w:t xml:space="preserve"> last year, without a catchup program</w:t>
      </w:r>
      <w:r w:rsidR="00C57A46">
        <w:t>me</w:t>
      </w:r>
    </w:p>
    <w:p w14:paraId="6A2D2F68" w14:textId="1C265407" w:rsidR="001C2873" w:rsidRDefault="001C2873" w:rsidP="0034431B">
      <w:pPr>
        <w:pStyle w:val="ListParagraph"/>
        <w:numPr>
          <w:ilvl w:val="0"/>
          <w:numId w:val="12"/>
        </w:numPr>
      </w:pPr>
      <w:r w:rsidRPr="001C2873">
        <w:rPr>
          <w:b/>
          <w:bCs/>
        </w:rPr>
        <w:t>Targeted immunisations</w:t>
      </w:r>
      <w:r w:rsidRPr="001C2873">
        <w:t>, such as those given in sexual health and drug and alcohol misuse settings may not have been given and there will be a backlog there.</w:t>
      </w:r>
      <w:r w:rsidR="00B24AD8" w:rsidRPr="00B24AD8">
        <w:t xml:space="preserve"> </w:t>
      </w:r>
      <w:r w:rsidR="00B24AD8">
        <w:t xml:space="preserve"> BASHH reports that </w:t>
      </w:r>
      <w:r w:rsidR="00B24AD8" w:rsidRPr="00B24AD8">
        <w:t xml:space="preserve">1st Hep </w:t>
      </w:r>
      <w:r w:rsidR="00D43758" w:rsidRPr="00B24AD8">
        <w:t>A, B</w:t>
      </w:r>
      <w:r w:rsidR="00B24AD8" w:rsidRPr="00B24AD8">
        <w:t xml:space="preserve"> and HPV vaccine for high risk patients </w:t>
      </w:r>
      <w:r w:rsidR="00B24AD8">
        <w:t xml:space="preserve">are being maintained </w:t>
      </w:r>
      <w:r w:rsidR="00B24AD8" w:rsidRPr="00B24AD8">
        <w:t xml:space="preserve">but put repeat doses on hold, unless </w:t>
      </w:r>
      <w:proofErr w:type="gramStart"/>
      <w:r w:rsidR="00B24AD8" w:rsidRPr="00B24AD8">
        <w:t>very high</w:t>
      </w:r>
      <w:proofErr w:type="gramEnd"/>
      <w:r w:rsidR="00B24AD8" w:rsidRPr="00B24AD8">
        <w:t xml:space="preserve"> risk</w:t>
      </w:r>
      <w:r w:rsidR="00B24AD8">
        <w:t>.</w:t>
      </w:r>
    </w:p>
    <w:p w14:paraId="3F670E00" w14:textId="285BE1F4" w:rsidR="00627420" w:rsidRDefault="00BC21AD" w:rsidP="00463BA4">
      <w:pPr>
        <w:pStyle w:val="ListParagraph"/>
        <w:numPr>
          <w:ilvl w:val="0"/>
          <w:numId w:val="12"/>
        </w:numPr>
      </w:pPr>
      <w:r w:rsidRPr="00BC21AD">
        <w:rPr>
          <w:b/>
          <w:bCs/>
        </w:rPr>
        <w:lastRenderedPageBreak/>
        <w:t>Coronavirus vaccine</w:t>
      </w:r>
      <w:r>
        <w:t xml:space="preserve">: </w:t>
      </w:r>
      <w:r w:rsidRPr="00BC21AD">
        <w:t xml:space="preserve">If an effective coronavirus vaccine is produced, the majority </w:t>
      </w:r>
      <w:r w:rsidR="00D43758">
        <w:t xml:space="preserve">of the public </w:t>
      </w:r>
      <w:r w:rsidRPr="00BC21AD">
        <w:t xml:space="preserve">will probably accept it, however </w:t>
      </w:r>
      <w:r w:rsidR="00D6461C">
        <w:t xml:space="preserve">we are concerned that uptake may be affected </w:t>
      </w:r>
      <w:r w:rsidR="00EA557D">
        <w:t xml:space="preserve">because of genuine doubts about a vaccine </w:t>
      </w:r>
      <w:r w:rsidR="00136424">
        <w:t xml:space="preserve">that will have been </w:t>
      </w:r>
      <w:r w:rsidR="00EA557D">
        <w:t xml:space="preserve">produced very </w:t>
      </w:r>
      <w:r w:rsidR="00613E47">
        <w:t>quickly, or</w:t>
      </w:r>
      <w:r w:rsidR="00EA557D">
        <w:t xml:space="preserve"> disinformation </w:t>
      </w:r>
      <w:r w:rsidR="00D43758">
        <w:t>about it.</w:t>
      </w:r>
    </w:p>
    <w:p w14:paraId="3B975EE6" w14:textId="78F38F40" w:rsidR="00EF3756" w:rsidRDefault="00EF3756" w:rsidP="00EF3756">
      <w:r w:rsidRPr="00731A8A">
        <w:rPr>
          <w:b/>
          <w:bCs/>
        </w:rPr>
        <w:t>Actions</w:t>
      </w:r>
      <w:r>
        <w:t>:</w:t>
      </w:r>
    </w:p>
    <w:p w14:paraId="32CB8429" w14:textId="1040ED65" w:rsidR="007F71A1" w:rsidRDefault="007F71A1" w:rsidP="007F71A1">
      <w:pPr>
        <w:pStyle w:val="ListParagraph"/>
        <w:numPr>
          <w:ilvl w:val="0"/>
          <w:numId w:val="13"/>
        </w:numPr>
      </w:pPr>
      <w:r w:rsidRPr="00E170E3">
        <w:rPr>
          <w:b/>
          <w:bCs/>
        </w:rPr>
        <w:t xml:space="preserve">Closely monitor the childhood vaccination </w:t>
      </w:r>
      <w:r w:rsidR="00AD1DB0" w:rsidRPr="00E170E3">
        <w:rPr>
          <w:b/>
          <w:bCs/>
        </w:rPr>
        <w:t>program</w:t>
      </w:r>
      <w:r w:rsidR="00C57A46">
        <w:rPr>
          <w:b/>
          <w:bCs/>
        </w:rPr>
        <w:t>me</w:t>
      </w:r>
      <w:r w:rsidR="00AD1DB0" w:rsidRPr="00E170E3">
        <w:rPr>
          <w:b/>
          <w:bCs/>
        </w:rPr>
        <w:t>s and</w:t>
      </w:r>
      <w:r w:rsidRPr="00E170E3">
        <w:rPr>
          <w:b/>
          <w:bCs/>
        </w:rPr>
        <w:t xml:space="preserve"> put in catch up campaigns</w:t>
      </w:r>
      <w:r>
        <w:t xml:space="preserve"> if any sign of a drop, especially for MMR</w:t>
      </w:r>
      <w:r w:rsidR="00AD1DB0">
        <w:t>. A</w:t>
      </w:r>
      <w:r w:rsidR="00AD1DB0" w:rsidRPr="00AD1DB0">
        <w:t xml:space="preserve">nti-vaccination sentiment is probably not the main factor in </w:t>
      </w:r>
      <w:r w:rsidR="00D43758">
        <w:t xml:space="preserve">the </w:t>
      </w:r>
      <w:r w:rsidR="00AD1DB0" w:rsidRPr="00AD1DB0">
        <w:t xml:space="preserve">UK. Access, </w:t>
      </w:r>
      <w:proofErr w:type="gramStart"/>
      <w:r w:rsidR="00AD1DB0" w:rsidRPr="00AD1DB0">
        <w:t>infrastructure</w:t>
      </w:r>
      <w:proofErr w:type="gramEnd"/>
      <w:r w:rsidR="00AD1DB0" w:rsidRPr="00AD1DB0">
        <w:t xml:space="preserve"> and information provision are probably more important.</w:t>
      </w:r>
      <w:r w:rsidR="001F7A89">
        <w:t xml:space="preserve"> Measures to ensure equity of coverage for all must be strengthened</w:t>
      </w:r>
    </w:p>
    <w:p w14:paraId="4FB369F3" w14:textId="46ACF69B" w:rsidR="007F71A1" w:rsidRDefault="007F71A1" w:rsidP="007F71A1">
      <w:pPr>
        <w:pStyle w:val="ListParagraph"/>
        <w:numPr>
          <w:ilvl w:val="0"/>
          <w:numId w:val="13"/>
        </w:numPr>
      </w:pPr>
      <w:bookmarkStart w:id="1" w:name="_Hlk42941803"/>
      <w:r w:rsidRPr="00E170E3">
        <w:rPr>
          <w:b/>
          <w:bCs/>
        </w:rPr>
        <w:t>Plan a major flu vaccination campaign</w:t>
      </w:r>
      <w:r>
        <w:t xml:space="preserve"> with additional resources, removing previous </w:t>
      </w:r>
      <w:r w:rsidR="008E6EB1">
        <w:t>barriers and</w:t>
      </w:r>
      <w:r>
        <w:t xml:space="preserve"> using a greater variety of delivery mechanisms to ensure even higher uptake this year, including in health and social care workers</w:t>
      </w:r>
    </w:p>
    <w:bookmarkEnd w:id="1"/>
    <w:p w14:paraId="33502707" w14:textId="5D92BBBB" w:rsidR="007F71A1" w:rsidRDefault="007F71A1" w:rsidP="007F71A1">
      <w:pPr>
        <w:pStyle w:val="ListParagraph"/>
        <w:numPr>
          <w:ilvl w:val="0"/>
          <w:numId w:val="13"/>
        </w:numPr>
      </w:pPr>
      <w:r w:rsidRPr="00E170E3">
        <w:rPr>
          <w:b/>
          <w:bCs/>
        </w:rPr>
        <w:t>Plan a Men</w:t>
      </w:r>
      <w:r w:rsidR="00A72B35">
        <w:rPr>
          <w:b/>
          <w:bCs/>
        </w:rPr>
        <w:t>ingitis</w:t>
      </w:r>
      <w:r w:rsidRPr="00E170E3">
        <w:rPr>
          <w:b/>
          <w:bCs/>
        </w:rPr>
        <w:t xml:space="preserve"> ACWY catch up</w:t>
      </w:r>
      <w:r>
        <w:t xml:space="preserve"> campaign for teenagers</w:t>
      </w:r>
    </w:p>
    <w:p w14:paraId="5B97FB65" w14:textId="3E1E5CE4" w:rsidR="004B0736" w:rsidRDefault="00E50B6E" w:rsidP="004B0736">
      <w:pPr>
        <w:pStyle w:val="ListParagraph"/>
        <w:numPr>
          <w:ilvl w:val="0"/>
          <w:numId w:val="13"/>
        </w:numPr>
      </w:pPr>
      <w:r w:rsidRPr="00E170E3">
        <w:rPr>
          <w:b/>
          <w:bCs/>
        </w:rPr>
        <w:t>Clarify</w:t>
      </w:r>
      <w:r w:rsidR="004B0736" w:rsidRPr="00E170E3">
        <w:rPr>
          <w:b/>
          <w:bCs/>
        </w:rPr>
        <w:t xml:space="preserve"> delivery of pertussis vaccination</w:t>
      </w:r>
      <w:r w:rsidR="004B0736">
        <w:t xml:space="preserve"> in pregnant women to increase uptake</w:t>
      </w:r>
    </w:p>
    <w:p w14:paraId="42A11B74" w14:textId="6DA84412" w:rsidR="00650D47" w:rsidRDefault="00FF0143" w:rsidP="004B0736">
      <w:pPr>
        <w:pStyle w:val="ListParagraph"/>
        <w:numPr>
          <w:ilvl w:val="0"/>
          <w:numId w:val="13"/>
        </w:numPr>
      </w:pPr>
      <w:r w:rsidRPr="00FF0143">
        <w:rPr>
          <w:b/>
          <w:bCs/>
        </w:rPr>
        <w:t>Primary Care should actively work with local partners to increase vaccination uptake</w:t>
      </w:r>
      <w:r>
        <w:t xml:space="preserve"> using innovation such as </w:t>
      </w:r>
      <w:r w:rsidR="00650D47">
        <w:t xml:space="preserve">the </w:t>
      </w:r>
      <w:r>
        <w:t xml:space="preserve">now usual </w:t>
      </w:r>
      <w:r w:rsidR="00650D47">
        <w:t>practice of contacting parents with a</w:t>
      </w:r>
      <w:r w:rsidR="00650D47" w:rsidRPr="00650D47">
        <w:t xml:space="preserve"> phone call before </w:t>
      </w:r>
      <w:r w:rsidR="00650D47">
        <w:t>the vaccination appointment, to address concerns and increase attendance</w:t>
      </w:r>
    </w:p>
    <w:p w14:paraId="28E63B8F" w14:textId="378F8007" w:rsidR="00BC21AD" w:rsidRPr="00FF0143" w:rsidRDefault="00BC21AD" w:rsidP="004B0736">
      <w:pPr>
        <w:pStyle w:val="ListParagraph"/>
        <w:numPr>
          <w:ilvl w:val="0"/>
          <w:numId w:val="13"/>
        </w:numPr>
      </w:pPr>
      <w:r w:rsidRPr="00D43758">
        <w:rPr>
          <w:b/>
          <w:bCs/>
        </w:rPr>
        <w:t>Prepare a public messaging campaign for a new coronavirus vaccination</w:t>
      </w:r>
      <w:r w:rsidRPr="00FF0143">
        <w:t xml:space="preserve"> well in advance </w:t>
      </w:r>
    </w:p>
    <w:p w14:paraId="4806420F" w14:textId="2841B63F" w:rsidR="00485866" w:rsidRDefault="00FF0143" w:rsidP="004B0736">
      <w:pPr>
        <w:pStyle w:val="ListParagraph"/>
        <w:numPr>
          <w:ilvl w:val="0"/>
          <w:numId w:val="13"/>
        </w:numPr>
      </w:pPr>
      <w:r w:rsidRPr="00FF0143">
        <w:rPr>
          <w:b/>
          <w:bCs/>
        </w:rPr>
        <w:t>Excellent call recall systems</w:t>
      </w:r>
      <w:r>
        <w:t>: to</w:t>
      </w:r>
      <w:r w:rsidR="00485866" w:rsidRPr="00485866">
        <w:t xml:space="preserve"> maintain a proper service and to catchup on any missed immunisations requires a good IT system and a call-recall system. It should be proactive and not rely on parents/patients to remember and get in touch with services.</w:t>
      </w:r>
    </w:p>
    <w:p w14:paraId="7FDBA89E" w14:textId="7A83AAF0" w:rsidR="00E50B6E" w:rsidRDefault="00E50B6E" w:rsidP="004B0736">
      <w:pPr>
        <w:pStyle w:val="ListParagraph"/>
        <w:numPr>
          <w:ilvl w:val="0"/>
          <w:numId w:val="13"/>
        </w:numPr>
      </w:pPr>
      <w:r w:rsidRPr="00FF0143">
        <w:rPr>
          <w:b/>
          <w:bCs/>
        </w:rPr>
        <w:t xml:space="preserve">Staff should be </w:t>
      </w:r>
      <w:r w:rsidR="00FF0143" w:rsidRPr="00FF0143">
        <w:rPr>
          <w:b/>
          <w:bCs/>
        </w:rPr>
        <w:t>professionally trained</w:t>
      </w:r>
      <w:r>
        <w:t xml:space="preserve"> to answer the mostly predictable questions from parents. </w:t>
      </w:r>
    </w:p>
    <w:p w14:paraId="22EAB626" w14:textId="4028B8D4" w:rsidR="00807297" w:rsidRDefault="00807297" w:rsidP="008E6EB1">
      <w:pPr>
        <w:rPr>
          <w:b/>
          <w:bCs/>
          <w:color w:val="C00000"/>
        </w:rPr>
      </w:pPr>
      <w:r>
        <w:rPr>
          <w:b/>
          <w:bCs/>
          <w:color w:val="C00000"/>
        </w:rPr>
        <w:t>SCREENING PROGRAM</w:t>
      </w:r>
      <w:r w:rsidR="00C57A46">
        <w:rPr>
          <w:b/>
          <w:bCs/>
          <w:color w:val="C00000"/>
        </w:rPr>
        <w:t>ME</w:t>
      </w:r>
      <w:r>
        <w:rPr>
          <w:b/>
          <w:bCs/>
          <w:color w:val="C00000"/>
        </w:rPr>
        <w:t>S</w:t>
      </w:r>
    </w:p>
    <w:p w14:paraId="5858DC3B" w14:textId="29628312" w:rsidR="00807297" w:rsidRDefault="00807297" w:rsidP="00807297">
      <w:pPr>
        <w:rPr>
          <w:b/>
          <w:bCs/>
        </w:rPr>
      </w:pPr>
      <w:r>
        <w:rPr>
          <w:b/>
          <w:bCs/>
        </w:rPr>
        <w:t>Situation:</w:t>
      </w:r>
    </w:p>
    <w:p w14:paraId="1B18EE53" w14:textId="0CEBEDC3" w:rsidR="00BC21AD" w:rsidRPr="00BC21AD" w:rsidRDefault="00BC21AD" w:rsidP="00BC21AD">
      <w:r w:rsidRPr="00BC21AD">
        <w:t>Newborn bloodspot</w:t>
      </w:r>
      <w:r>
        <w:t>,</w:t>
      </w:r>
      <w:r w:rsidRPr="00BC21AD">
        <w:t xml:space="preserve"> and the newborn examination</w:t>
      </w:r>
      <w:r>
        <w:t>s</w:t>
      </w:r>
      <w:r w:rsidRPr="00BC21AD">
        <w:t xml:space="preserve">, </w:t>
      </w:r>
      <w:r>
        <w:t xml:space="preserve">have been </w:t>
      </w:r>
      <w:r w:rsidRPr="00BC21AD">
        <w:t>barely affected. Initial problems with newborn hearing screening were rectified.</w:t>
      </w:r>
    </w:p>
    <w:p w14:paraId="6385A793" w14:textId="644189BF" w:rsidR="00FF7EB9" w:rsidRDefault="00A845DA" w:rsidP="00BC21AD">
      <w:r>
        <w:t>Routine</w:t>
      </w:r>
      <w:r w:rsidR="00FF7EB9">
        <w:t xml:space="preserve"> screening</w:t>
      </w:r>
      <w:r>
        <w:t xml:space="preserve"> program</w:t>
      </w:r>
      <w:r w:rsidR="00C57A46">
        <w:t>me</w:t>
      </w:r>
      <w:r>
        <w:t>s</w:t>
      </w:r>
      <w:r w:rsidRPr="00A845DA">
        <w:t xml:space="preserve"> </w:t>
      </w:r>
      <w:r w:rsidR="00E50B6E">
        <w:t xml:space="preserve">- </w:t>
      </w:r>
      <w:r w:rsidRPr="00A845DA">
        <w:t>breast, bowel and cervical cancer screening, aortic aneurysm and diabetic eye screening</w:t>
      </w:r>
      <w:r w:rsidR="00FF7EB9">
        <w:t xml:space="preserve"> ha</w:t>
      </w:r>
      <w:r>
        <w:t>ve</w:t>
      </w:r>
      <w:r w:rsidR="00FF7EB9">
        <w:t xml:space="preserve"> been </w:t>
      </w:r>
      <w:r>
        <w:t>paused</w:t>
      </w:r>
      <w:r w:rsidR="00FF7EB9">
        <w:t xml:space="preserve"> in Scotland, </w:t>
      </w:r>
      <w:proofErr w:type="gramStart"/>
      <w:r w:rsidR="00FF7EB9">
        <w:t>Wales</w:t>
      </w:r>
      <w:proofErr w:type="gramEnd"/>
      <w:r w:rsidR="00FF7EB9">
        <w:t xml:space="preserve"> and NI</w:t>
      </w:r>
      <w:r>
        <w:t xml:space="preserve">. </w:t>
      </w:r>
      <w:r w:rsidR="00F72BF8">
        <w:t>I</w:t>
      </w:r>
      <w:r>
        <w:t>n England</w:t>
      </w:r>
      <w:r w:rsidR="00F72BF8">
        <w:t>, while there has been no official announcement, screening has also, in effect, been suspen</w:t>
      </w:r>
      <w:r w:rsidR="008E483E">
        <w:t>d</w:t>
      </w:r>
      <w:r w:rsidR="00F72BF8">
        <w:t>ed.</w:t>
      </w:r>
      <w:r>
        <w:t xml:space="preserve"> </w:t>
      </w:r>
      <w:r w:rsidR="00FA1ED1">
        <w:t>Although s</w:t>
      </w:r>
      <w:r w:rsidR="000277B1">
        <w:t>ome screening program</w:t>
      </w:r>
      <w:r w:rsidR="00C57A46">
        <w:t>me</w:t>
      </w:r>
      <w:r w:rsidR="000277B1">
        <w:t xml:space="preserve">s are restarting now, we are concerned that this will take time and have adverse impacts </w:t>
      </w:r>
    </w:p>
    <w:p w14:paraId="7CF05AF3" w14:textId="74456B41" w:rsidR="00281A64" w:rsidRDefault="00FA1ED1" w:rsidP="00BC21AD">
      <w:r w:rsidRPr="00FA1ED1">
        <w:t xml:space="preserve">NHS England monthly performance data </w:t>
      </w:r>
      <w:r>
        <w:t xml:space="preserve">in June showed </w:t>
      </w:r>
      <w:r w:rsidR="00281A64" w:rsidRPr="00281A64">
        <w:t>60% fewer people with suspected cancer were urgently referred to a specialist in April compared to the same month in 2019 and the number of first treatments for cancer fell by 21%</w:t>
      </w:r>
      <w:r w:rsidR="00281A64">
        <w:t xml:space="preserve">. </w:t>
      </w:r>
      <w:r>
        <w:t>This includes all referrals from GPs and screening services with no breakdown of the data, but will certainly include some people whose cancers would have been diagnosed through the screening program</w:t>
      </w:r>
      <w:r w:rsidR="00C57A46">
        <w:t>me</w:t>
      </w:r>
      <w:r>
        <w:t xml:space="preserve">s, who will now have a delay in diagnosis and treatment. </w:t>
      </w:r>
    </w:p>
    <w:p w14:paraId="6405987A" w14:textId="20136EF1" w:rsidR="00807297" w:rsidRDefault="00807297" w:rsidP="00807297">
      <w:pPr>
        <w:rPr>
          <w:b/>
          <w:bCs/>
        </w:rPr>
      </w:pPr>
      <w:r>
        <w:rPr>
          <w:b/>
          <w:bCs/>
        </w:rPr>
        <w:t>Challenges</w:t>
      </w:r>
    </w:p>
    <w:p w14:paraId="238C0203" w14:textId="218A7AC7" w:rsidR="00BC21AD" w:rsidRDefault="00BC21AD" w:rsidP="00BC21AD">
      <w:pPr>
        <w:pStyle w:val="ListParagraph"/>
        <w:numPr>
          <w:ilvl w:val="0"/>
          <w:numId w:val="19"/>
        </w:numPr>
      </w:pPr>
      <w:r w:rsidRPr="00FA1ED1">
        <w:rPr>
          <w:b/>
          <w:bCs/>
        </w:rPr>
        <w:t>There will be a large backlog of screening and follow up of abnormal results</w:t>
      </w:r>
      <w:r>
        <w:t xml:space="preserve">, </w:t>
      </w:r>
      <w:r w:rsidRPr="00BC21AD">
        <w:t>and there will be people presenting with more advanced disease.</w:t>
      </w:r>
    </w:p>
    <w:p w14:paraId="5894E10F" w14:textId="5DCCB1C4" w:rsidR="00281A64" w:rsidRPr="00BC21AD" w:rsidRDefault="00281A64" w:rsidP="00BC21AD">
      <w:pPr>
        <w:pStyle w:val="ListParagraph"/>
        <w:numPr>
          <w:ilvl w:val="0"/>
          <w:numId w:val="19"/>
        </w:numPr>
      </w:pPr>
      <w:r w:rsidRPr="00D43758">
        <w:rPr>
          <w:b/>
          <w:bCs/>
        </w:rPr>
        <w:t>Restarting services will be difficult</w:t>
      </w:r>
      <w:r>
        <w:t xml:space="preserve"> because of measure</w:t>
      </w:r>
      <w:r w:rsidR="00F72BF8">
        <w:t>s</w:t>
      </w:r>
      <w:r>
        <w:t xml:space="preserve"> to protect patients and staff will impair efficiency</w:t>
      </w:r>
    </w:p>
    <w:p w14:paraId="26F93DD6" w14:textId="39EBDF80" w:rsidR="00807297" w:rsidRDefault="00807297" w:rsidP="00807297">
      <w:pPr>
        <w:rPr>
          <w:b/>
          <w:bCs/>
          <w:sz w:val="24"/>
          <w:szCs w:val="24"/>
        </w:rPr>
      </w:pPr>
      <w:r>
        <w:rPr>
          <w:b/>
          <w:bCs/>
          <w:sz w:val="24"/>
          <w:szCs w:val="24"/>
        </w:rPr>
        <w:t>Actions</w:t>
      </w:r>
    </w:p>
    <w:p w14:paraId="003959C3" w14:textId="2375E84B" w:rsidR="00281A64" w:rsidRPr="00FA1ED1" w:rsidRDefault="00281A64" w:rsidP="00381329">
      <w:pPr>
        <w:pStyle w:val="ListParagraph"/>
        <w:numPr>
          <w:ilvl w:val="0"/>
          <w:numId w:val="19"/>
        </w:numPr>
      </w:pPr>
      <w:r w:rsidRPr="00FA1ED1">
        <w:rPr>
          <w:b/>
          <w:bCs/>
        </w:rPr>
        <w:t>Screening services should restart as soon as possible</w:t>
      </w:r>
      <w:r w:rsidRPr="00FA1ED1">
        <w:t xml:space="preserve">, with safety measures in place </w:t>
      </w:r>
      <w:r w:rsidR="001A7507" w:rsidRPr="00FA1ED1">
        <w:t>for patients and staff</w:t>
      </w:r>
    </w:p>
    <w:p w14:paraId="28E9F264" w14:textId="10CC9D0C" w:rsidR="00381329" w:rsidRPr="00FA1ED1" w:rsidRDefault="00281A64" w:rsidP="00381329">
      <w:pPr>
        <w:pStyle w:val="ListParagraph"/>
        <w:numPr>
          <w:ilvl w:val="0"/>
          <w:numId w:val="19"/>
        </w:numPr>
      </w:pPr>
      <w:r w:rsidRPr="00FA1ED1">
        <w:rPr>
          <w:b/>
          <w:bCs/>
        </w:rPr>
        <w:lastRenderedPageBreak/>
        <w:t>Alternative ways of screening should be more rapidly explored</w:t>
      </w:r>
      <w:r w:rsidRPr="00FA1ED1">
        <w:t xml:space="preserve">, for example </w:t>
      </w:r>
      <w:r w:rsidR="00381329" w:rsidRPr="00FA1ED1">
        <w:t>the potential to move to more self-taken HPV tests to reduce clinical examination</w:t>
      </w:r>
    </w:p>
    <w:p w14:paraId="7765F84B" w14:textId="3762CCAB" w:rsidR="00B97949" w:rsidRPr="00FA1ED1" w:rsidRDefault="00B97949" w:rsidP="00381329">
      <w:pPr>
        <w:pStyle w:val="ListParagraph"/>
        <w:numPr>
          <w:ilvl w:val="0"/>
          <w:numId w:val="19"/>
        </w:numPr>
      </w:pPr>
      <w:r w:rsidRPr="00FA1ED1">
        <w:rPr>
          <w:b/>
          <w:bCs/>
        </w:rPr>
        <w:t>There should be a review of the impacts of suspending screening services</w:t>
      </w:r>
      <w:r w:rsidRPr="00FA1ED1">
        <w:t>, and a strategy in place in each of the Devolved Nations to prioritise people for catchups</w:t>
      </w:r>
    </w:p>
    <w:p w14:paraId="0F4ACD1F" w14:textId="215AA347" w:rsidR="008E6EB1" w:rsidRDefault="004B0736" w:rsidP="008E6EB1">
      <w:pPr>
        <w:rPr>
          <w:b/>
          <w:bCs/>
          <w:color w:val="C00000"/>
        </w:rPr>
      </w:pPr>
      <w:r>
        <w:rPr>
          <w:b/>
          <w:bCs/>
          <w:color w:val="C00000"/>
        </w:rPr>
        <w:t>CONTRACEPTION AND SEXUAL HEALTH</w:t>
      </w:r>
    </w:p>
    <w:p w14:paraId="32BF44B1" w14:textId="6D8D1FC7" w:rsidR="008E6EB1" w:rsidRDefault="008E6EB1" w:rsidP="008E6EB1">
      <w:pPr>
        <w:rPr>
          <w:b/>
          <w:bCs/>
        </w:rPr>
      </w:pPr>
      <w:r>
        <w:rPr>
          <w:b/>
          <w:bCs/>
        </w:rPr>
        <w:t>Situation:</w:t>
      </w:r>
    </w:p>
    <w:p w14:paraId="327CC4C7" w14:textId="0928EF12" w:rsidR="000E2488" w:rsidRPr="000E2488" w:rsidRDefault="008F07E4" w:rsidP="008E6EB1">
      <w:pPr>
        <w:rPr>
          <w:rFonts w:cstheme="minorHAnsi"/>
        </w:rPr>
      </w:pPr>
      <w:r w:rsidRPr="000E2488">
        <w:t xml:space="preserve">Contraception and </w:t>
      </w:r>
      <w:r w:rsidR="000E2488" w:rsidRPr="000E2488">
        <w:t>sexual</w:t>
      </w:r>
      <w:r w:rsidRPr="000E2488">
        <w:t xml:space="preserve"> health services are provided through a mix of primary care, community</w:t>
      </w:r>
      <w:r w:rsidR="000E2488">
        <w:t xml:space="preserve">, private/ not for profit </w:t>
      </w:r>
      <w:r w:rsidRPr="000E2488">
        <w:t xml:space="preserve">and </w:t>
      </w:r>
      <w:r w:rsidR="000E2488" w:rsidRPr="000E2488">
        <w:t>secondary</w:t>
      </w:r>
      <w:r w:rsidRPr="000E2488">
        <w:t xml:space="preserve"> </w:t>
      </w:r>
      <w:r w:rsidR="000E2488">
        <w:t>c</w:t>
      </w:r>
      <w:r w:rsidRPr="000E2488">
        <w:t xml:space="preserve">are </w:t>
      </w:r>
      <w:r w:rsidR="000E2488">
        <w:t xml:space="preserve">sectors. </w:t>
      </w:r>
      <w:r w:rsidRPr="000E2488">
        <w:t xml:space="preserve"> Sexual health services </w:t>
      </w:r>
      <w:r w:rsidR="000E2488" w:rsidRPr="000E2488">
        <w:t>in England have been</w:t>
      </w:r>
      <w:r w:rsidRPr="000E2488">
        <w:t xml:space="preserve"> commissioned </w:t>
      </w:r>
      <w:r w:rsidR="000E2488" w:rsidRPr="000E2488">
        <w:t>through</w:t>
      </w:r>
      <w:r w:rsidRPr="000E2488">
        <w:t xml:space="preserve"> Local Government </w:t>
      </w:r>
      <w:r w:rsidR="000E2488" w:rsidRPr="000E2488">
        <w:t>using</w:t>
      </w:r>
      <w:r w:rsidRPr="000E2488">
        <w:t xml:space="preserve"> the Public Health </w:t>
      </w:r>
      <w:r w:rsidR="000E2488" w:rsidRPr="000E2488">
        <w:t>grant</w:t>
      </w:r>
      <w:r w:rsidRPr="000E2488">
        <w:t xml:space="preserve"> </w:t>
      </w:r>
      <w:r w:rsidR="000E2488">
        <w:t xml:space="preserve">since 2012, which has been </w:t>
      </w:r>
      <w:r w:rsidR="00A72B35">
        <w:t>cut</w:t>
      </w:r>
      <w:r w:rsidR="00A72B35">
        <w:t xml:space="preserve"> </w:t>
      </w:r>
      <w:r w:rsidR="000E2488">
        <w:t>significantly</w:t>
      </w:r>
      <w:r w:rsidR="00463BA4">
        <w:t xml:space="preserve">. </w:t>
      </w:r>
      <w:r w:rsidR="000E2488" w:rsidRPr="000E2488">
        <w:rPr>
          <w:rFonts w:cstheme="minorHAnsi"/>
        </w:rPr>
        <w:t>COVID19 has caused many of these services to be suspended, reduced, or moved onto fewer sites, th</w:t>
      </w:r>
      <w:r w:rsidR="00AE4EE1">
        <w:rPr>
          <w:rFonts w:cstheme="minorHAnsi"/>
        </w:rPr>
        <w:t>u</w:t>
      </w:r>
      <w:r w:rsidR="000E2488" w:rsidRPr="000E2488">
        <w:rPr>
          <w:rFonts w:cstheme="minorHAnsi"/>
        </w:rPr>
        <w:t>s reducing access. Much has been moved to a digital service</w:t>
      </w:r>
      <w:r w:rsidR="00AE4EE1">
        <w:rPr>
          <w:rFonts w:cstheme="minorHAnsi"/>
        </w:rPr>
        <w:t>,</w:t>
      </w:r>
      <w:r w:rsidR="000E2488" w:rsidRPr="000E2488">
        <w:rPr>
          <w:rFonts w:cstheme="minorHAnsi"/>
        </w:rPr>
        <w:t xml:space="preserve"> but much still requires face to face consultations, for examination, treatments, contraception provision or vaccination. </w:t>
      </w:r>
    </w:p>
    <w:p w14:paraId="67970272" w14:textId="644C90A8" w:rsidR="008E6EB1" w:rsidRPr="000E2488" w:rsidRDefault="008E6EB1" w:rsidP="008E6EB1">
      <w:pPr>
        <w:rPr>
          <w:rFonts w:cstheme="minorHAnsi"/>
          <w:b/>
          <w:bCs/>
        </w:rPr>
      </w:pPr>
      <w:r w:rsidRPr="000E2488">
        <w:rPr>
          <w:rFonts w:cstheme="minorHAnsi"/>
          <w:b/>
          <w:bCs/>
        </w:rPr>
        <w:t>Challenges</w:t>
      </w:r>
    </w:p>
    <w:p w14:paraId="41B6A5B3" w14:textId="55D06998" w:rsidR="007F0A51" w:rsidRPr="000E2488" w:rsidRDefault="00B9199A" w:rsidP="007F0A51">
      <w:pPr>
        <w:pStyle w:val="ListParagraph"/>
        <w:numPr>
          <w:ilvl w:val="0"/>
          <w:numId w:val="19"/>
        </w:numPr>
        <w:rPr>
          <w:rFonts w:cstheme="minorHAnsi"/>
        </w:rPr>
      </w:pPr>
      <w:r w:rsidRPr="000E2488">
        <w:rPr>
          <w:rFonts w:cstheme="minorHAnsi"/>
          <w:b/>
          <w:bCs/>
        </w:rPr>
        <w:t>Significant drop in access to most non-emergency services</w:t>
      </w:r>
      <w:r w:rsidRPr="000E2488">
        <w:rPr>
          <w:rFonts w:cstheme="minorHAnsi"/>
        </w:rPr>
        <w:t xml:space="preserve">: </w:t>
      </w:r>
      <w:r w:rsidR="00422962" w:rsidRPr="000E2488">
        <w:rPr>
          <w:rFonts w:cstheme="minorHAnsi"/>
        </w:rPr>
        <w:t xml:space="preserve">The British Association of Sexual Health And HIV </w:t>
      </w:r>
      <w:r w:rsidR="007F0A51" w:rsidRPr="000E2488">
        <w:rPr>
          <w:rFonts w:cstheme="minorHAnsi"/>
        </w:rPr>
        <w:t xml:space="preserve">(BASHH) </w:t>
      </w:r>
      <w:r w:rsidR="00422962" w:rsidRPr="000E2488">
        <w:rPr>
          <w:rFonts w:cstheme="minorHAnsi"/>
        </w:rPr>
        <w:t>carries out regular s</w:t>
      </w:r>
      <w:r w:rsidR="00F828B2" w:rsidRPr="000E2488">
        <w:rPr>
          <w:rFonts w:cstheme="minorHAnsi"/>
        </w:rPr>
        <w:t xml:space="preserve">urveys </w:t>
      </w:r>
      <w:r w:rsidR="00422962" w:rsidRPr="000E2488">
        <w:rPr>
          <w:rFonts w:cstheme="minorHAnsi"/>
        </w:rPr>
        <w:t xml:space="preserve">of clinicians and </w:t>
      </w:r>
      <w:r w:rsidR="007F0A51" w:rsidRPr="000E2488">
        <w:rPr>
          <w:rFonts w:cstheme="minorHAnsi"/>
        </w:rPr>
        <w:t xml:space="preserve">in </w:t>
      </w:r>
      <w:r w:rsidR="00F828B2" w:rsidRPr="000E2488">
        <w:rPr>
          <w:rFonts w:cstheme="minorHAnsi"/>
        </w:rPr>
        <w:t>May 2020</w:t>
      </w:r>
      <w:r w:rsidR="00422962" w:rsidRPr="000E2488">
        <w:rPr>
          <w:rFonts w:cstheme="minorHAnsi"/>
        </w:rPr>
        <w:t xml:space="preserve">, </w:t>
      </w:r>
      <w:r w:rsidR="00F828B2" w:rsidRPr="000E2488">
        <w:rPr>
          <w:rFonts w:cstheme="minorHAnsi"/>
        </w:rPr>
        <w:t xml:space="preserve"> clinicians reported an immediate pattern of difficulty in maintaining </w:t>
      </w:r>
      <w:r w:rsidRPr="000E2488">
        <w:rPr>
          <w:rFonts w:cstheme="minorHAnsi"/>
        </w:rPr>
        <w:t>services for a</w:t>
      </w:r>
      <w:r w:rsidR="00F828B2" w:rsidRPr="000E2488">
        <w:rPr>
          <w:rFonts w:cstheme="minorHAnsi"/>
        </w:rPr>
        <w:t xml:space="preserve"> range of populations, despite service mitigations such </w:t>
      </w:r>
      <w:r w:rsidRPr="000E2488">
        <w:rPr>
          <w:rFonts w:cstheme="minorHAnsi"/>
        </w:rPr>
        <w:t xml:space="preserve">as telephone and </w:t>
      </w:r>
      <w:r w:rsidR="00F828B2" w:rsidRPr="000E2488">
        <w:rPr>
          <w:rFonts w:cstheme="minorHAnsi"/>
        </w:rPr>
        <w:t xml:space="preserve">digital solutions. </w:t>
      </w:r>
      <w:r w:rsidR="007F0A51" w:rsidRPr="000E2488">
        <w:rPr>
          <w:rFonts w:cstheme="minorHAnsi"/>
        </w:rPr>
        <w:t xml:space="preserve">Only 28% of sites are currently operational with many closed due to lockdown restriction, with many bringing services onto one site. Over half of respondents (65%) reported overall capacity was &gt;60% (vs 51% in April). </w:t>
      </w:r>
      <w:r w:rsidR="00F828B2" w:rsidRPr="000E2488">
        <w:rPr>
          <w:rFonts w:cstheme="minorHAnsi"/>
        </w:rPr>
        <w:t>The impact was most pronounced in populations with vulnerabilities or with the most complex needs</w:t>
      </w:r>
      <w:r w:rsidR="007F0A51" w:rsidRPr="000E2488">
        <w:rPr>
          <w:rFonts w:cstheme="minorHAnsi"/>
        </w:rPr>
        <w:t xml:space="preserve">. </w:t>
      </w:r>
    </w:p>
    <w:p w14:paraId="78EAA208" w14:textId="75457C55" w:rsidR="00F00988" w:rsidRPr="000E2488" w:rsidRDefault="00C4478B" w:rsidP="007F0A51">
      <w:pPr>
        <w:pStyle w:val="ListParagraph"/>
        <w:numPr>
          <w:ilvl w:val="0"/>
          <w:numId w:val="19"/>
        </w:numPr>
        <w:rPr>
          <w:rFonts w:cstheme="minorHAnsi"/>
        </w:rPr>
      </w:pPr>
      <w:r w:rsidRPr="000E2488">
        <w:rPr>
          <w:rFonts w:cstheme="minorHAnsi"/>
          <w:b/>
          <w:bCs/>
        </w:rPr>
        <w:t>Contraception:</w:t>
      </w:r>
      <w:r w:rsidRPr="000E2488">
        <w:rPr>
          <w:rFonts w:cstheme="minorHAnsi"/>
        </w:rPr>
        <w:t xml:space="preserve"> </w:t>
      </w:r>
      <w:r w:rsidR="00F00988" w:rsidRPr="000E2488">
        <w:rPr>
          <w:rFonts w:cstheme="minorHAnsi"/>
        </w:rPr>
        <w:t>Many services may have virtually stopped providing Long Acting Reversible Contraception (LARC), such as Implants and IUCDs. These have been key to reducing un</w:t>
      </w:r>
      <w:r w:rsidR="009D1904" w:rsidRPr="000E2488">
        <w:rPr>
          <w:rFonts w:cstheme="minorHAnsi"/>
        </w:rPr>
        <w:t>planned</w:t>
      </w:r>
      <w:r w:rsidR="00F00988" w:rsidRPr="000E2488">
        <w:rPr>
          <w:rFonts w:cstheme="minorHAnsi"/>
        </w:rPr>
        <w:t xml:space="preserve"> pregnancies particularly in </w:t>
      </w:r>
      <w:r w:rsidR="00461065" w:rsidRPr="000E2488">
        <w:rPr>
          <w:rFonts w:cstheme="minorHAnsi"/>
        </w:rPr>
        <w:t>young</w:t>
      </w:r>
      <w:r w:rsidR="00F00988" w:rsidRPr="000E2488">
        <w:rPr>
          <w:rFonts w:cstheme="minorHAnsi"/>
        </w:rPr>
        <w:t xml:space="preserve"> women</w:t>
      </w:r>
      <w:r w:rsidR="00A9426C" w:rsidRPr="000E2488">
        <w:rPr>
          <w:rFonts w:cstheme="minorHAnsi"/>
        </w:rPr>
        <w:t xml:space="preserve">. We are concerned that there may be longer term delays to getting back to </w:t>
      </w:r>
      <w:proofErr w:type="gramStart"/>
      <w:r w:rsidR="004C060E" w:rsidRPr="000E2488">
        <w:rPr>
          <w:rFonts w:cstheme="minorHAnsi"/>
        </w:rPr>
        <w:t>full service</w:t>
      </w:r>
      <w:proofErr w:type="gramEnd"/>
      <w:r w:rsidR="00A9426C" w:rsidRPr="000E2488">
        <w:rPr>
          <w:rFonts w:cstheme="minorHAnsi"/>
        </w:rPr>
        <w:t xml:space="preserve"> provision, so a reduced use of LARCs may </w:t>
      </w:r>
      <w:r w:rsidRPr="000E2488">
        <w:rPr>
          <w:rFonts w:cstheme="minorHAnsi"/>
        </w:rPr>
        <w:t>lead to a</w:t>
      </w:r>
      <w:r w:rsidR="004C060E" w:rsidRPr="000E2488">
        <w:rPr>
          <w:rFonts w:cstheme="minorHAnsi"/>
        </w:rPr>
        <w:t>n</w:t>
      </w:r>
      <w:r w:rsidRPr="000E2488">
        <w:rPr>
          <w:rFonts w:cstheme="minorHAnsi"/>
        </w:rPr>
        <w:t xml:space="preserve"> increase in unwanted pregnancies</w:t>
      </w:r>
    </w:p>
    <w:p w14:paraId="761AA63D" w14:textId="577C2FAB" w:rsidR="00C4478B" w:rsidRPr="000E2488" w:rsidRDefault="00C4478B" w:rsidP="00F828B2">
      <w:pPr>
        <w:pStyle w:val="ListParagraph"/>
        <w:numPr>
          <w:ilvl w:val="0"/>
          <w:numId w:val="19"/>
        </w:numPr>
        <w:rPr>
          <w:rFonts w:cstheme="minorHAnsi"/>
        </w:rPr>
      </w:pPr>
      <w:r w:rsidRPr="000E2488">
        <w:rPr>
          <w:rFonts w:cstheme="minorHAnsi"/>
          <w:b/>
          <w:bCs/>
        </w:rPr>
        <w:t>Abortion care:</w:t>
      </w:r>
      <w:r w:rsidRPr="000E2488">
        <w:rPr>
          <w:rFonts w:cstheme="minorHAnsi"/>
        </w:rPr>
        <w:t xml:space="preserve"> policy on access has changed several times, although services have remained open throughout. Medical abortion by taking tablets at home was approved in March and continues</w:t>
      </w:r>
    </w:p>
    <w:p w14:paraId="6586A628" w14:textId="7635499A" w:rsidR="00F828B2" w:rsidRPr="000E2488" w:rsidRDefault="00C4478B" w:rsidP="00F828B2">
      <w:pPr>
        <w:pStyle w:val="ListParagraph"/>
        <w:numPr>
          <w:ilvl w:val="0"/>
          <w:numId w:val="19"/>
        </w:numPr>
        <w:rPr>
          <w:rFonts w:cstheme="minorHAnsi"/>
        </w:rPr>
      </w:pPr>
      <w:r w:rsidRPr="000E2488">
        <w:rPr>
          <w:rFonts w:cstheme="minorHAnsi"/>
          <w:b/>
          <w:bCs/>
        </w:rPr>
        <w:t>Sexually transmitted infections</w:t>
      </w:r>
      <w:r w:rsidRPr="000E2488">
        <w:rPr>
          <w:rFonts w:cstheme="minorHAnsi"/>
        </w:rPr>
        <w:t xml:space="preserve">: </w:t>
      </w:r>
      <w:r w:rsidR="00F00988" w:rsidRPr="000E2488">
        <w:rPr>
          <w:rFonts w:cstheme="minorHAnsi"/>
        </w:rPr>
        <w:t xml:space="preserve">Routine STI </w:t>
      </w:r>
      <w:r w:rsidR="004231B2">
        <w:rPr>
          <w:rFonts w:cstheme="minorHAnsi"/>
        </w:rPr>
        <w:t>testing</w:t>
      </w:r>
      <w:r w:rsidR="004231B2" w:rsidRPr="000E2488">
        <w:rPr>
          <w:rFonts w:cstheme="minorHAnsi"/>
        </w:rPr>
        <w:t xml:space="preserve"> </w:t>
      </w:r>
      <w:r w:rsidR="00F00988" w:rsidRPr="000E2488">
        <w:rPr>
          <w:rFonts w:cstheme="minorHAnsi"/>
        </w:rPr>
        <w:t>may have been affected</w:t>
      </w:r>
      <w:r w:rsidR="00CC064E" w:rsidRPr="000E2488">
        <w:rPr>
          <w:rFonts w:cstheme="minorHAnsi"/>
        </w:rPr>
        <w:t xml:space="preserve">, as services are restricted </w:t>
      </w:r>
      <w:r w:rsidR="00461065" w:rsidRPr="000E2488">
        <w:rPr>
          <w:rFonts w:cstheme="minorHAnsi"/>
        </w:rPr>
        <w:t>and as</w:t>
      </w:r>
      <w:r w:rsidR="00F00988" w:rsidRPr="000E2488">
        <w:rPr>
          <w:rFonts w:cstheme="minorHAnsi"/>
        </w:rPr>
        <w:t xml:space="preserve"> NHS laboratories </w:t>
      </w:r>
      <w:r w:rsidR="009D4997" w:rsidRPr="000E2488">
        <w:rPr>
          <w:rFonts w:cstheme="minorHAnsi"/>
        </w:rPr>
        <w:t>have been diverted into</w:t>
      </w:r>
      <w:r w:rsidR="00F00988" w:rsidRPr="000E2488">
        <w:rPr>
          <w:rFonts w:cstheme="minorHAnsi"/>
        </w:rPr>
        <w:t xml:space="preserve"> COVID testing</w:t>
      </w:r>
      <w:r w:rsidR="00CC064E" w:rsidRPr="000E2488">
        <w:rPr>
          <w:rFonts w:cstheme="minorHAnsi"/>
        </w:rPr>
        <w:t>. As unidentified cases are not treated and therefore there is no contact tracing, there is a risk of increasing incidence of STIs and outbreaks</w:t>
      </w:r>
    </w:p>
    <w:p w14:paraId="36139F40" w14:textId="13489A3F" w:rsidR="008E6EB1" w:rsidRPr="000E2488" w:rsidRDefault="008E6EB1" w:rsidP="008E6EB1">
      <w:pPr>
        <w:rPr>
          <w:rFonts w:cstheme="minorHAnsi"/>
          <w:b/>
          <w:bCs/>
        </w:rPr>
      </w:pPr>
      <w:r w:rsidRPr="000E2488">
        <w:rPr>
          <w:rFonts w:cstheme="minorHAnsi"/>
          <w:b/>
          <w:bCs/>
        </w:rPr>
        <w:t>Actions</w:t>
      </w:r>
    </w:p>
    <w:p w14:paraId="15B67C77" w14:textId="06DB07C0" w:rsidR="00206185" w:rsidRPr="000E2488" w:rsidRDefault="004C060E" w:rsidP="00F828B2">
      <w:pPr>
        <w:pStyle w:val="ListParagraph"/>
        <w:numPr>
          <w:ilvl w:val="0"/>
          <w:numId w:val="19"/>
        </w:numPr>
        <w:rPr>
          <w:rFonts w:cstheme="minorHAnsi"/>
        </w:rPr>
      </w:pPr>
      <w:r w:rsidRPr="000E2488">
        <w:rPr>
          <w:rFonts w:cstheme="minorHAnsi"/>
          <w:b/>
          <w:bCs/>
        </w:rPr>
        <w:t>Campaign for a new sexual health strategy</w:t>
      </w:r>
      <w:r w:rsidRPr="000E2488">
        <w:rPr>
          <w:rFonts w:cstheme="minorHAnsi"/>
        </w:rPr>
        <w:t xml:space="preserve"> with a return to planning and collaboration rather than tendering of services.</w:t>
      </w:r>
    </w:p>
    <w:p w14:paraId="30105812" w14:textId="6DF22739" w:rsidR="004C060E" w:rsidRPr="000E2488" w:rsidRDefault="00F828B2" w:rsidP="004C060E">
      <w:pPr>
        <w:pStyle w:val="ListParagraph"/>
        <w:numPr>
          <w:ilvl w:val="0"/>
          <w:numId w:val="19"/>
        </w:numPr>
        <w:rPr>
          <w:rFonts w:cstheme="minorHAnsi"/>
        </w:rPr>
      </w:pPr>
      <w:r w:rsidRPr="000E2488">
        <w:rPr>
          <w:rFonts w:cstheme="minorHAnsi"/>
          <w:b/>
          <w:bCs/>
        </w:rPr>
        <w:t xml:space="preserve">Services should </w:t>
      </w:r>
      <w:r w:rsidR="00684F05" w:rsidRPr="000E2488">
        <w:rPr>
          <w:rFonts w:cstheme="minorHAnsi"/>
          <w:b/>
          <w:bCs/>
        </w:rPr>
        <w:t xml:space="preserve">be fully funded and </w:t>
      </w:r>
      <w:r w:rsidRPr="000E2488">
        <w:rPr>
          <w:rFonts w:cstheme="minorHAnsi"/>
          <w:b/>
          <w:bCs/>
        </w:rPr>
        <w:t>make locally informed decisions</w:t>
      </w:r>
      <w:r w:rsidRPr="000E2488">
        <w:rPr>
          <w:rFonts w:cstheme="minorHAnsi"/>
        </w:rPr>
        <w:t xml:space="preserve"> to prioritise returning face to face capacity</w:t>
      </w:r>
      <w:r w:rsidR="004C060E" w:rsidRPr="000E2488">
        <w:rPr>
          <w:rFonts w:cstheme="minorHAnsi"/>
        </w:rPr>
        <w:t xml:space="preserve">. This should not </w:t>
      </w:r>
      <w:r w:rsidR="00461065" w:rsidRPr="000E2488">
        <w:rPr>
          <w:rFonts w:cstheme="minorHAnsi"/>
        </w:rPr>
        <w:t>be</w:t>
      </w:r>
      <w:r w:rsidR="004C060E" w:rsidRPr="000E2488">
        <w:rPr>
          <w:rFonts w:cstheme="minorHAnsi"/>
        </w:rPr>
        <w:t xml:space="preserve"> an opportunity to save money through more digital services which are </w:t>
      </w:r>
      <w:r w:rsidR="00461065">
        <w:rPr>
          <w:rFonts w:cstheme="minorHAnsi"/>
        </w:rPr>
        <w:t>sometimes an appropriate way to provide care,</w:t>
      </w:r>
      <w:r w:rsidR="004C060E" w:rsidRPr="000E2488">
        <w:rPr>
          <w:rFonts w:cstheme="minorHAnsi"/>
        </w:rPr>
        <w:t xml:space="preserve"> </w:t>
      </w:r>
      <w:r w:rsidR="00461065" w:rsidRPr="000E2488">
        <w:rPr>
          <w:rFonts w:cstheme="minorHAnsi"/>
        </w:rPr>
        <w:t xml:space="preserve">but </w:t>
      </w:r>
      <w:r w:rsidR="00461065">
        <w:rPr>
          <w:rFonts w:cstheme="minorHAnsi"/>
        </w:rPr>
        <w:t>not</w:t>
      </w:r>
      <w:r w:rsidR="004C060E" w:rsidRPr="000E2488">
        <w:rPr>
          <w:rFonts w:cstheme="minorHAnsi"/>
        </w:rPr>
        <w:t xml:space="preserve"> cheaper</w:t>
      </w:r>
      <w:r w:rsidR="00461065">
        <w:rPr>
          <w:rFonts w:cstheme="minorHAnsi"/>
        </w:rPr>
        <w:t xml:space="preserve"> if provided to a high quality.</w:t>
      </w:r>
    </w:p>
    <w:p w14:paraId="48F9CD8A" w14:textId="367BE16E" w:rsidR="00F828B2" w:rsidRPr="000E2488" w:rsidRDefault="004C060E" w:rsidP="00F828B2">
      <w:pPr>
        <w:pStyle w:val="ListParagraph"/>
        <w:numPr>
          <w:ilvl w:val="0"/>
          <w:numId w:val="19"/>
        </w:numPr>
        <w:rPr>
          <w:rFonts w:cstheme="minorHAnsi"/>
        </w:rPr>
      </w:pPr>
      <w:r w:rsidRPr="000E2488">
        <w:rPr>
          <w:rFonts w:cstheme="minorHAnsi"/>
          <w:b/>
          <w:bCs/>
        </w:rPr>
        <w:t>The top priorities</w:t>
      </w:r>
      <w:r w:rsidRPr="000E2488">
        <w:rPr>
          <w:rFonts w:cstheme="minorHAnsi"/>
        </w:rPr>
        <w:t xml:space="preserve"> are</w:t>
      </w:r>
    </w:p>
    <w:p w14:paraId="324EF2E3" w14:textId="5ECF5497" w:rsidR="00F828B2" w:rsidRPr="000E2488" w:rsidRDefault="00F828B2" w:rsidP="00F828B2">
      <w:pPr>
        <w:pStyle w:val="ListParagraph"/>
        <w:numPr>
          <w:ilvl w:val="1"/>
          <w:numId w:val="19"/>
        </w:numPr>
        <w:rPr>
          <w:rFonts w:cstheme="minorHAnsi"/>
        </w:rPr>
      </w:pPr>
      <w:r w:rsidRPr="000E2488">
        <w:rPr>
          <w:rFonts w:cstheme="minorHAnsi"/>
        </w:rPr>
        <w:t xml:space="preserve">Vulnerable Populations where there is evidence </w:t>
      </w:r>
      <w:r w:rsidR="00461065">
        <w:rPr>
          <w:rFonts w:cstheme="minorHAnsi"/>
        </w:rPr>
        <w:t xml:space="preserve">that </w:t>
      </w:r>
      <w:r w:rsidRPr="000E2488">
        <w:rPr>
          <w:rFonts w:cstheme="minorHAnsi"/>
        </w:rPr>
        <w:t xml:space="preserve">lack </w:t>
      </w:r>
      <w:r w:rsidR="00461065">
        <w:rPr>
          <w:rFonts w:cstheme="minorHAnsi"/>
        </w:rPr>
        <w:t xml:space="preserve">of </w:t>
      </w:r>
      <w:r w:rsidRPr="000E2488">
        <w:rPr>
          <w:rFonts w:cstheme="minorHAnsi"/>
        </w:rPr>
        <w:t>access is causing harm</w:t>
      </w:r>
    </w:p>
    <w:p w14:paraId="19C8BA72" w14:textId="77D56EA1" w:rsidR="00F828B2" w:rsidRPr="000E2488" w:rsidRDefault="00F828B2" w:rsidP="00F828B2">
      <w:pPr>
        <w:pStyle w:val="ListParagraph"/>
        <w:numPr>
          <w:ilvl w:val="1"/>
          <w:numId w:val="19"/>
        </w:numPr>
        <w:rPr>
          <w:rFonts w:cstheme="minorHAnsi"/>
        </w:rPr>
      </w:pPr>
      <w:r w:rsidRPr="000E2488">
        <w:rPr>
          <w:rFonts w:cstheme="minorHAnsi"/>
        </w:rPr>
        <w:t>Complex clinical &amp; non-clinical need</w:t>
      </w:r>
    </w:p>
    <w:p w14:paraId="5202169D" w14:textId="15384336" w:rsidR="00206185" w:rsidRPr="000E2488" w:rsidRDefault="004C060E" w:rsidP="00F828B2">
      <w:pPr>
        <w:pStyle w:val="ListParagraph"/>
        <w:numPr>
          <w:ilvl w:val="1"/>
          <w:numId w:val="19"/>
        </w:numPr>
        <w:rPr>
          <w:rFonts w:cstheme="minorHAnsi"/>
        </w:rPr>
      </w:pPr>
      <w:r w:rsidRPr="000E2488">
        <w:rPr>
          <w:rFonts w:cstheme="minorHAnsi"/>
        </w:rPr>
        <w:t>Access to Long Acting Reversible Contraception (</w:t>
      </w:r>
      <w:r w:rsidR="00206185" w:rsidRPr="000E2488">
        <w:rPr>
          <w:rFonts w:cstheme="minorHAnsi"/>
        </w:rPr>
        <w:t>LARCs</w:t>
      </w:r>
      <w:r w:rsidRPr="000E2488">
        <w:rPr>
          <w:rFonts w:cstheme="minorHAnsi"/>
        </w:rPr>
        <w:t>)</w:t>
      </w:r>
    </w:p>
    <w:p w14:paraId="30C7C9C3" w14:textId="33D76074" w:rsidR="00C4478B" w:rsidRPr="000E2488" w:rsidRDefault="00C4478B" w:rsidP="004C060E">
      <w:pPr>
        <w:pStyle w:val="ListParagraph"/>
        <w:numPr>
          <w:ilvl w:val="0"/>
          <w:numId w:val="19"/>
        </w:numPr>
        <w:rPr>
          <w:rFonts w:cstheme="minorHAnsi"/>
        </w:rPr>
      </w:pPr>
      <w:r w:rsidRPr="000E2488">
        <w:rPr>
          <w:rFonts w:cstheme="minorHAnsi"/>
          <w:b/>
          <w:bCs/>
        </w:rPr>
        <w:t xml:space="preserve">Medical abortion should continue to </w:t>
      </w:r>
      <w:r w:rsidR="00F72BF8" w:rsidRPr="000E2488">
        <w:rPr>
          <w:rFonts w:cstheme="minorHAnsi"/>
          <w:b/>
          <w:bCs/>
        </w:rPr>
        <w:t xml:space="preserve">be </w:t>
      </w:r>
      <w:r w:rsidRPr="000E2488">
        <w:rPr>
          <w:rFonts w:cstheme="minorHAnsi"/>
          <w:b/>
          <w:bCs/>
        </w:rPr>
        <w:t xml:space="preserve">available </w:t>
      </w:r>
      <w:r w:rsidR="00A1221B" w:rsidRPr="000E2488">
        <w:rPr>
          <w:rFonts w:cstheme="minorHAnsi"/>
          <w:b/>
          <w:bCs/>
        </w:rPr>
        <w:t xml:space="preserve">through </w:t>
      </w:r>
      <w:r w:rsidR="00281A64" w:rsidRPr="000E2488">
        <w:rPr>
          <w:rFonts w:cstheme="minorHAnsi"/>
          <w:b/>
          <w:bCs/>
        </w:rPr>
        <w:t>telemedicine</w:t>
      </w:r>
      <w:r w:rsidR="00281A64" w:rsidRPr="000E2488">
        <w:rPr>
          <w:rFonts w:cstheme="minorHAnsi"/>
        </w:rPr>
        <w:t xml:space="preserve"> even</w:t>
      </w:r>
      <w:r w:rsidRPr="000E2488">
        <w:rPr>
          <w:rFonts w:cstheme="minorHAnsi"/>
        </w:rPr>
        <w:t xml:space="preserve"> as face to face services return, and be considered to become available long term</w:t>
      </w:r>
    </w:p>
    <w:p w14:paraId="12E5EF2B" w14:textId="6113A412" w:rsidR="008E6EB1" w:rsidRPr="000E2488" w:rsidRDefault="008E6EB1" w:rsidP="00EF3756">
      <w:pPr>
        <w:pStyle w:val="ListParagraph"/>
        <w:ind w:left="360"/>
        <w:rPr>
          <w:rFonts w:cstheme="minorHAnsi"/>
          <w:b/>
          <w:bCs/>
        </w:rPr>
      </w:pPr>
    </w:p>
    <w:p w14:paraId="22A4F1ED" w14:textId="0518CE8F" w:rsidR="00AE743C" w:rsidRPr="000E2488" w:rsidRDefault="00DA04B6" w:rsidP="000E2488">
      <w:pPr>
        <w:pStyle w:val="Heading2"/>
      </w:pPr>
      <w:r w:rsidRPr="000E2488">
        <w:lastRenderedPageBreak/>
        <w:t>Sources</w:t>
      </w:r>
    </w:p>
    <w:p w14:paraId="7A785354" w14:textId="77777777" w:rsidR="00C247DE" w:rsidRPr="000E2488" w:rsidRDefault="00C247DE" w:rsidP="00C247DE">
      <w:pPr>
        <w:rPr>
          <w:rFonts w:cstheme="minorHAnsi"/>
        </w:rPr>
      </w:pPr>
    </w:p>
    <w:p w14:paraId="7EF42136" w14:textId="3A13FFBC" w:rsidR="00C247DE" w:rsidRPr="000E2488" w:rsidRDefault="00C247DE" w:rsidP="00C247DE">
      <w:pPr>
        <w:rPr>
          <w:rFonts w:cstheme="minorHAnsi"/>
        </w:rPr>
      </w:pPr>
      <w:r w:rsidRPr="000E2488">
        <w:rPr>
          <w:rFonts w:cstheme="minorHAnsi"/>
        </w:rPr>
        <w:t xml:space="preserve">The cost-effectiveness of public health interventions Lesley Owen, Antony Morgan, Alastair Fischer, Simon Ellis, Andrew Hoy, Michael P. Kelly Journal of Public Health, Volume 34, Issue 1, March 2012, Pages 37–45, </w:t>
      </w:r>
      <w:hyperlink r:id="rId9" w:history="1">
        <w:r w:rsidRPr="000E2488">
          <w:rPr>
            <w:rStyle w:val="Hyperlink"/>
            <w:rFonts w:cstheme="minorHAnsi"/>
          </w:rPr>
          <w:t>https://doi.org/10.1093/pubmed/fdr075</w:t>
        </w:r>
      </w:hyperlink>
      <w:r w:rsidRPr="000E2488">
        <w:rPr>
          <w:rFonts w:cstheme="minorHAnsi"/>
        </w:rPr>
        <w:t xml:space="preserve"> Published:20 September 2011 </w:t>
      </w:r>
    </w:p>
    <w:p w14:paraId="4FA669C7" w14:textId="52AE2CA9" w:rsidR="00A8562B" w:rsidRPr="000E2488" w:rsidRDefault="00A8562B" w:rsidP="00DA04B6">
      <w:pPr>
        <w:rPr>
          <w:rFonts w:cstheme="minorHAnsi"/>
        </w:rPr>
      </w:pPr>
      <w:r w:rsidRPr="000E2488">
        <w:rPr>
          <w:rFonts w:cstheme="minorHAnsi"/>
        </w:rPr>
        <w:t xml:space="preserve">Complete routine immunisation schedule </w:t>
      </w:r>
      <w:hyperlink r:id="rId10" w:history="1">
        <w:r w:rsidRPr="000E2488">
          <w:rPr>
            <w:rStyle w:val="Hyperlink"/>
            <w:rFonts w:cstheme="minorHAnsi"/>
          </w:rPr>
          <w:t>https://www.gov.uk/government/publications/the-complete-routine-immunisation-schedule</w:t>
        </w:r>
      </w:hyperlink>
      <w:r w:rsidRPr="000E2488">
        <w:rPr>
          <w:rFonts w:cstheme="minorHAnsi"/>
        </w:rPr>
        <w:t xml:space="preserve"> </w:t>
      </w:r>
    </w:p>
    <w:p w14:paraId="7BFD6C69" w14:textId="0D1F3EA7" w:rsidR="000C4592" w:rsidRPr="000E2488" w:rsidRDefault="000C4592" w:rsidP="00DA04B6">
      <w:pPr>
        <w:rPr>
          <w:rFonts w:cstheme="minorHAnsi"/>
        </w:rPr>
      </w:pPr>
      <w:r w:rsidRPr="000E2488">
        <w:rPr>
          <w:rFonts w:cstheme="minorHAnsi"/>
        </w:rPr>
        <w:t xml:space="preserve">Vaccine uptake guidance and the latest coverage data, Public Health England </w:t>
      </w:r>
      <w:hyperlink r:id="rId11" w:history="1">
        <w:r w:rsidRPr="000E2488">
          <w:rPr>
            <w:rStyle w:val="Hyperlink"/>
            <w:rFonts w:cstheme="minorHAnsi"/>
          </w:rPr>
          <w:t>https://www.gov.uk/government/collections/vaccine-uptake</w:t>
        </w:r>
      </w:hyperlink>
      <w:r w:rsidRPr="000E2488">
        <w:rPr>
          <w:rFonts w:cstheme="minorHAnsi"/>
        </w:rPr>
        <w:t xml:space="preserve"> </w:t>
      </w:r>
    </w:p>
    <w:p w14:paraId="02B33249" w14:textId="78CAB4EE" w:rsidR="00410D6B" w:rsidRPr="000E2488" w:rsidRDefault="00410D6B" w:rsidP="00410D6B">
      <w:pPr>
        <w:rPr>
          <w:rFonts w:cstheme="minorHAnsi"/>
        </w:rPr>
      </w:pPr>
      <w:r w:rsidRPr="000E2488">
        <w:rPr>
          <w:rFonts w:cstheme="minorHAnsi"/>
        </w:rPr>
        <w:t xml:space="preserve">Child vaccination rates in England fall across the board, figures show BMJ 2019; 366 </w:t>
      </w:r>
      <w:proofErr w:type="spellStart"/>
      <w:r w:rsidRPr="000E2488">
        <w:rPr>
          <w:rFonts w:cstheme="minorHAnsi"/>
        </w:rPr>
        <w:t>doi</w:t>
      </w:r>
      <w:proofErr w:type="spellEnd"/>
      <w:r w:rsidRPr="000E2488">
        <w:rPr>
          <w:rFonts w:cstheme="minorHAnsi"/>
        </w:rPr>
        <w:t xml:space="preserve">: https://doi.org/10.1136/bmj.l5773 (Published 26 September 2019) </w:t>
      </w:r>
      <w:hyperlink r:id="rId12" w:history="1">
        <w:r w:rsidRPr="000E2488">
          <w:rPr>
            <w:rStyle w:val="Hyperlink"/>
            <w:rFonts w:cstheme="minorHAnsi"/>
          </w:rPr>
          <w:t>https://www.bmj.com/content/366/bmj.l5773</w:t>
        </w:r>
      </w:hyperlink>
      <w:r w:rsidRPr="000E2488">
        <w:rPr>
          <w:rFonts w:cstheme="minorHAnsi"/>
        </w:rPr>
        <w:t xml:space="preserve"> </w:t>
      </w:r>
    </w:p>
    <w:p w14:paraId="398332AF" w14:textId="6CDF5140" w:rsidR="007F4125" w:rsidRPr="000E2488" w:rsidRDefault="007F4125" w:rsidP="00DA04B6">
      <w:pPr>
        <w:rPr>
          <w:rFonts w:cstheme="minorHAnsi"/>
        </w:rPr>
      </w:pPr>
      <w:r w:rsidRPr="000E2488">
        <w:rPr>
          <w:rFonts w:cstheme="minorHAnsi"/>
        </w:rPr>
        <w:t xml:space="preserve">Immunisation and Vaccines, Public Health Wales </w:t>
      </w:r>
      <w:hyperlink r:id="rId13" w:anchor="data" w:history="1">
        <w:r w:rsidRPr="000E2488">
          <w:rPr>
            <w:rStyle w:val="Hyperlink"/>
            <w:rFonts w:cstheme="minorHAnsi"/>
          </w:rPr>
          <w:t>https://phw.nhs.wales/topics/immunisation-and-vaccines/#data</w:t>
        </w:r>
      </w:hyperlink>
      <w:r w:rsidRPr="000E2488">
        <w:rPr>
          <w:rFonts w:cstheme="minorHAnsi"/>
        </w:rPr>
        <w:t xml:space="preserve"> </w:t>
      </w:r>
    </w:p>
    <w:p w14:paraId="4E3CEF06" w14:textId="10F420FA" w:rsidR="000801AD" w:rsidRPr="000E2488" w:rsidRDefault="000801AD" w:rsidP="00DA04B6">
      <w:pPr>
        <w:rPr>
          <w:rFonts w:cstheme="minorHAnsi"/>
        </w:rPr>
      </w:pPr>
      <w:r w:rsidRPr="000E2488">
        <w:rPr>
          <w:rFonts w:cstheme="minorHAnsi"/>
        </w:rPr>
        <w:t xml:space="preserve">Health Protection, Public Health Agency, NI </w:t>
      </w:r>
      <w:hyperlink r:id="rId14" w:history="1">
        <w:r w:rsidRPr="000E2488">
          <w:rPr>
            <w:rStyle w:val="Hyperlink"/>
            <w:rFonts w:cstheme="minorHAnsi"/>
          </w:rPr>
          <w:t>https://www.publichealth.hscni.net/directorates/public-health/health-protection</w:t>
        </w:r>
      </w:hyperlink>
      <w:r w:rsidRPr="000E2488">
        <w:rPr>
          <w:rFonts w:cstheme="minorHAnsi"/>
        </w:rPr>
        <w:t xml:space="preserve"> </w:t>
      </w:r>
    </w:p>
    <w:p w14:paraId="00A1D910" w14:textId="689C01E7" w:rsidR="000801AD" w:rsidRPr="000E2488" w:rsidRDefault="000801AD" w:rsidP="00DA04B6">
      <w:pPr>
        <w:rPr>
          <w:rFonts w:cstheme="minorHAnsi"/>
        </w:rPr>
      </w:pPr>
      <w:r w:rsidRPr="000E2488">
        <w:rPr>
          <w:rFonts w:cstheme="minorHAnsi"/>
        </w:rPr>
        <w:t xml:space="preserve">Health Protection Scotland </w:t>
      </w:r>
      <w:hyperlink r:id="rId15" w:history="1">
        <w:r w:rsidRPr="000E2488">
          <w:rPr>
            <w:rStyle w:val="Hyperlink"/>
            <w:rFonts w:cstheme="minorHAnsi"/>
          </w:rPr>
          <w:t>https://www.hps.scot.nhs.uk/</w:t>
        </w:r>
      </w:hyperlink>
      <w:r w:rsidRPr="000E2488">
        <w:rPr>
          <w:rFonts w:cstheme="minorHAnsi"/>
        </w:rPr>
        <w:t xml:space="preserve"> </w:t>
      </w:r>
    </w:p>
    <w:p w14:paraId="4401EADC" w14:textId="46D9E957" w:rsidR="00F72BF8" w:rsidRPr="000E2488" w:rsidRDefault="00F72BF8" w:rsidP="00DA04B6">
      <w:pPr>
        <w:rPr>
          <w:rFonts w:cstheme="minorHAnsi"/>
        </w:rPr>
      </w:pPr>
      <w:r w:rsidRPr="000E2488">
        <w:rPr>
          <w:rFonts w:cstheme="minorHAnsi"/>
        </w:rPr>
        <w:t>Effect of COVID-19 on uptake of childhood vaccine uptake https://www.eurosurveillance.org/content/10.2807/1560-7917.ES.2020.25.19.2000848</w:t>
      </w:r>
    </w:p>
    <w:p w14:paraId="21A693EB" w14:textId="2D42EFFC" w:rsidR="00DA04B6" w:rsidRPr="000E2488" w:rsidRDefault="00DA04B6" w:rsidP="00DA04B6">
      <w:pPr>
        <w:rPr>
          <w:rFonts w:cstheme="minorHAnsi"/>
        </w:rPr>
      </w:pPr>
      <w:r w:rsidRPr="000E2488">
        <w:rPr>
          <w:rFonts w:cstheme="minorHAnsi"/>
        </w:rPr>
        <w:t xml:space="preserve">Vaccine update: issue 307, April 2020  Public Health England </w:t>
      </w:r>
      <w:hyperlink r:id="rId16" w:history="1">
        <w:r w:rsidRPr="000E2488">
          <w:rPr>
            <w:rStyle w:val="Hyperlink"/>
            <w:rFonts w:cstheme="minorHAnsi"/>
          </w:rPr>
          <w:t>https://www.gov.uk/government/publications/vaccine-update-issue-307-april-2020-world-immunization-week</w:t>
        </w:r>
      </w:hyperlink>
    </w:p>
    <w:p w14:paraId="44309A2A" w14:textId="0A3C10CF" w:rsidR="00DA04B6" w:rsidRPr="000E2488" w:rsidRDefault="00DA04B6" w:rsidP="00DA04B6">
      <w:pPr>
        <w:rPr>
          <w:rFonts w:cstheme="minorHAnsi"/>
        </w:rPr>
      </w:pPr>
      <w:r w:rsidRPr="000E2488">
        <w:rPr>
          <w:rFonts w:cstheme="minorHAnsi"/>
        </w:rPr>
        <w:t xml:space="preserve">Advice to GPs re services to maintain </w:t>
      </w:r>
      <w:hyperlink r:id="rId17" w:history="1">
        <w:r w:rsidRPr="000E2488">
          <w:rPr>
            <w:rStyle w:val="Hyperlink"/>
            <w:rFonts w:cstheme="minorHAnsi"/>
          </w:rPr>
          <w:t>https://www.england.nhs.uk/coronavirus/wp-content/uploads/sites/52/2020/03/C0264-GP-preparedness-letter-14-April-2020.pdf</w:t>
        </w:r>
      </w:hyperlink>
      <w:r w:rsidRPr="000E2488">
        <w:rPr>
          <w:rFonts w:cstheme="minorHAnsi"/>
        </w:rPr>
        <w:t xml:space="preserve"> </w:t>
      </w:r>
    </w:p>
    <w:p w14:paraId="7163AC58" w14:textId="00234994" w:rsidR="00DA04B6" w:rsidRPr="000E2488" w:rsidRDefault="00C65A46" w:rsidP="00DA04B6">
      <w:pPr>
        <w:rPr>
          <w:rFonts w:cstheme="minorHAnsi"/>
        </w:rPr>
      </w:pPr>
      <w:r w:rsidRPr="000E2488">
        <w:rPr>
          <w:rFonts w:cstheme="minorHAnsi"/>
        </w:rPr>
        <w:t xml:space="preserve">RCN Immunisation webpages </w:t>
      </w:r>
      <w:hyperlink r:id="rId18" w:history="1">
        <w:r w:rsidRPr="000E2488">
          <w:rPr>
            <w:rStyle w:val="Hyperlink"/>
            <w:rFonts w:cstheme="minorHAnsi"/>
          </w:rPr>
          <w:t>https://www.rcn.org.uk/clinical-topics/public-health/immunisation</w:t>
        </w:r>
      </w:hyperlink>
      <w:r w:rsidRPr="000E2488">
        <w:rPr>
          <w:rFonts w:cstheme="minorHAnsi"/>
        </w:rPr>
        <w:t xml:space="preserve"> </w:t>
      </w:r>
    </w:p>
    <w:p w14:paraId="64CA747A" w14:textId="72947999" w:rsidR="00835725" w:rsidRPr="000E2488" w:rsidRDefault="00835725" w:rsidP="00DA04B6">
      <w:pPr>
        <w:rPr>
          <w:rFonts w:cstheme="minorHAnsi"/>
        </w:rPr>
      </w:pPr>
      <w:r w:rsidRPr="000E2488">
        <w:rPr>
          <w:rFonts w:cstheme="minorHAnsi"/>
        </w:rPr>
        <w:t xml:space="preserve">Updated resources on childhood immunisations during COVID-19 , Institute of Health Visiting  </w:t>
      </w:r>
      <w:hyperlink r:id="rId19" w:history="1">
        <w:r w:rsidRPr="000E2488">
          <w:rPr>
            <w:rStyle w:val="Hyperlink"/>
            <w:rFonts w:cstheme="minorHAnsi"/>
          </w:rPr>
          <w:t>https://ihv.org.uk/news-and-views/news/updated-resources-on-childhood-immunisations-during-covid-19/</w:t>
        </w:r>
      </w:hyperlink>
      <w:r w:rsidRPr="000E2488">
        <w:rPr>
          <w:rFonts w:cstheme="minorHAnsi"/>
        </w:rPr>
        <w:t xml:space="preserve"> </w:t>
      </w:r>
    </w:p>
    <w:p w14:paraId="519F3900" w14:textId="62A857EB" w:rsidR="0016741B" w:rsidRPr="000E2488" w:rsidRDefault="00EC58FB" w:rsidP="00EC58FB">
      <w:pPr>
        <w:rPr>
          <w:rFonts w:cstheme="minorHAnsi"/>
        </w:rPr>
      </w:pPr>
      <w:r w:rsidRPr="000E2488">
        <w:rPr>
          <w:rFonts w:cstheme="minorHAnsi"/>
        </w:rPr>
        <w:t xml:space="preserve">Coronavirus: Child vaccine warning over 'other deadly diseases' BBC News 29 April 2020  </w:t>
      </w:r>
      <w:hyperlink r:id="rId20" w:history="1">
        <w:r w:rsidRPr="000E2488">
          <w:rPr>
            <w:rStyle w:val="Hyperlink"/>
            <w:rFonts w:cstheme="minorHAnsi"/>
          </w:rPr>
          <w:t>https://www.bbc.co.uk/news/uk-wales-52457775</w:t>
        </w:r>
      </w:hyperlink>
      <w:r w:rsidRPr="000E2488">
        <w:rPr>
          <w:rFonts w:cstheme="minorHAnsi"/>
        </w:rPr>
        <w:t xml:space="preserve"> </w:t>
      </w:r>
    </w:p>
    <w:p w14:paraId="00DEC304" w14:textId="49E0101E" w:rsidR="0016741B" w:rsidRPr="000E2488" w:rsidRDefault="0030250A" w:rsidP="0030250A">
      <w:pPr>
        <w:rPr>
          <w:rFonts w:cstheme="minorHAnsi"/>
        </w:rPr>
      </w:pPr>
      <w:r w:rsidRPr="000E2488">
        <w:rPr>
          <w:rFonts w:cstheme="minorHAnsi"/>
        </w:rPr>
        <w:t xml:space="preserve">Measles resurgence fear amid coronavirus , BBC News online  14 April 2020 </w:t>
      </w:r>
      <w:hyperlink r:id="rId21" w:history="1">
        <w:r w:rsidRPr="000E2488">
          <w:rPr>
            <w:rStyle w:val="Hyperlink"/>
            <w:rFonts w:cstheme="minorHAnsi"/>
          </w:rPr>
          <w:t>https://www.bbc.co.uk/news/health-52278925</w:t>
        </w:r>
      </w:hyperlink>
      <w:r w:rsidRPr="000E2488">
        <w:rPr>
          <w:rFonts w:cstheme="minorHAnsi"/>
        </w:rPr>
        <w:t xml:space="preserve"> </w:t>
      </w:r>
      <w:r w:rsidR="00A87E65" w:rsidRPr="000E2488">
        <w:rPr>
          <w:rFonts w:cstheme="minorHAnsi"/>
        </w:rPr>
        <w:t xml:space="preserve"> </w:t>
      </w:r>
    </w:p>
    <w:p w14:paraId="33D72D4F" w14:textId="0A7A42AD" w:rsidR="00C25AA6" w:rsidRPr="000E2488" w:rsidRDefault="00C25AA6" w:rsidP="0030250A">
      <w:pPr>
        <w:rPr>
          <w:rFonts w:cstheme="minorHAnsi"/>
        </w:rPr>
      </w:pPr>
      <w:r w:rsidRPr="000E2488">
        <w:rPr>
          <w:rFonts w:cstheme="minorHAnsi"/>
        </w:rPr>
        <w:t xml:space="preserve">HPV Immunisation Statistics Scotland School Year 2018/19 </w:t>
      </w:r>
      <w:hyperlink r:id="rId22" w:history="1">
        <w:r w:rsidRPr="000E2488">
          <w:rPr>
            <w:rStyle w:val="Hyperlink"/>
            <w:rFonts w:cstheme="minorHAnsi"/>
          </w:rPr>
          <w:t>https://www.isdscotland.org/Health-Topics/Child-Health/Publications/2019-11-26/2019-11-26-HPV-Report.pdf</w:t>
        </w:r>
      </w:hyperlink>
      <w:r w:rsidRPr="000E2488">
        <w:rPr>
          <w:rFonts w:cstheme="minorHAnsi"/>
        </w:rPr>
        <w:t xml:space="preserve"> </w:t>
      </w:r>
    </w:p>
    <w:p w14:paraId="2C2D11B3" w14:textId="51430CB0" w:rsidR="007F0A51" w:rsidRPr="000E2488" w:rsidRDefault="007F0A51" w:rsidP="007F0A51">
      <w:pPr>
        <w:tabs>
          <w:tab w:val="left" w:pos="8364"/>
        </w:tabs>
        <w:rPr>
          <w:rFonts w:cstheme="minorHAnsi"/>
        </w:rPr>
      </w:pPr>
      <w:r w:rsidRPr="000E2488">
        <w:rPr>
          <w:rFonts w:cstheme="minorHAnsi"/>
        </w:rPr>
        <w:t>BASHH COVID-19 Sexual Health ‘Clinical Thermometer’ Survey Round 2 Results Snapshot May 18</w:t>
      </w:r>
      <w:r w:rsidRPr="000E2488">
        <w:rPr>
          <w:rFonts w:cstheme="minorHAnsi"/>
          <w:vertAlign w:val="superscript"/>
        </w:rPr>
        <w:t>th</w:t>
      </w:r>
      <w:r w:rsidRPr="000E2488">
        <w:rPr>
          <w:rFonts w:cstheme="minorHAnsi"/>
        </w:rPr>
        <w:t xml:space="preserve"> 2020 </w:t>
      </w:r>
      <w:hyperlink r:id="rId23" w:history="1">
        <w:r w:rsidRPr="000E2488">
          <w:rPr>
            <w:rStyle w:val="Hyperlink"/>
            <w:rFonts w:cstheme="minorHAnsi"/>
          </w:rPr>
          <w:t>https://members.bashh.org/Documents/COVID-19/BASHH%20COVID-19%20Clinical%20Thermometer%20Survey%20-%20Second%20Round%20Results%20Snapshot%20May'20.pdf</w:t>
        </w:r>
      </w:hyperlink>
      <w:r w:rsidRPr="000E2488">
        <w:rPr>
          <w:rFonts w:cstheme="minorHAnsi"/>
        </w:rPr>
        <w:t xml:space="preserve"> </w:t>
      </w:r>
    </w:p>
    <w:p w14:paraId="62FB1957" w14:textId="313A7F29" w:rsidR="0016741B" w:rsidRPr="000E2488" w:rsidRDefault="00502415" w:rsidP="0016741B">
      <w:pPr>
        <w:rPr>
          <w:rFonts w:cstheme="minorHAnsi"/>
        </w:rPr>
      </w:pPr>
      <w:r w:rsidRPr="000E2488">
        <w:rPr>
          <w:rFonts w:cstheme="minorHAnsi"/>
        </w:rPr>
        <w:t xml:space="preserve">Coronavirus (COVID-19): Immunisation and screening </w:t>
      </w:r>
      <w:proofErr w:type="spellStart"/>
      <w:r w:rsidRPr="000E2488">
        <w:rPr>
          <w:rFonts w:cstheme="minorHAnsi"/>
        </w:rPr>
        <w:t>NHSInform</w:t>
      </w:r>
      <w:proofErr w:type="spellEnd"/>
      <w:r w:rsidRPr="000E2488">
        <w:rPr>
          <w:rFonts w:cstheme="minorHAnsi"/>
        </w:rPr>
        <w:t xml:space="preserve"> Scotland  </w:t>
      </w:r>
      <w:hyperlink r:id="rId24" w:anchor="screening" w:history="1">
        <w:r w:rsidRPr="000E2488">
          <w:rPr>
            <w:rStyle w:val="Hyperlink"/>
            <w:rFonts w:cstheme="minorHAnsi"/>
          </w:rPr>
          <w:t>https://www.nhsinform.scot/illnesses-and-conditions/infections-and-poisoning/coronavirus-covid-19/healthy-living/coronavirus-covid-19-immunisation-and-screening#screening</w:t>
        </w:r>
      </w:hyperlink>
      <w:r w:rsidRPr="000E2488">
        <w:rPr>
          <w:rFonts w:cstheme="minorHAnsi"/>
        </w:rPr>
        <w:t xml:space="preserve"> </w:t>
      </w:r>
    </w:p>
    <w:p w14:paraId="0C9EEA66" w14:textId="349EEF32" w:rsidR="0016741B" w:rsidRPr="000E2488" w:rsidRDefault="00502415" w:rsidP="0016741B">
      <w:pPr>
        <w:rPr>
          <w:rFonts w:cstheme="minorHAnsi"/>
        </w:rPr>
      </w:pPr>
      <w:r w:rsidRPr="000E2488">
        <w:rPr>
          <w:rFonts w:cstheme="minorHAnsi"/>
        </w:rPr>
        <w:lastRenderedPageBreak/>
        <w:t>Over 2 million people in backlog for cancer care June 1</w:t>
      </w:r>
      <w:r w:rsidRPr="000E2488">
        <w:rPr>
          <w:rFonts w:cstheme="minorHAnsi"/>
          <w:vertAlign w:val="superscript"/>
        </w:rPr>
        <w:t>st</w:t>
      </w:r>
      <w:r w:rsidRPr="000E2488">
        <w:rPr>
          <w:rFonts w:cstheme="minorHAnsi"/>
        </w:rPr>
        <w:t xml:space="preserve">, Cancer Research UK </w:t>
      </w:r>
      <w:hyperlink r:id="rId25" w:history="1">
        <w:r w:rsidRPr="000E2488">
          <w:rPr>
            <w:rStyle w:val="Hyperlink"/>
            <w:rFonts w:cstheme="minorHAnsi"/>
          </w:rPr>
          <w:t>https://www.cancerresearchuk.org/about-us/cancer-news/press-release/2020-06-01-over-2-million-people-in-backlog-for-cancer-care?_ga=2.41064545.2111722521.1591711762-1604171158.1591711762</w:t>
        </w:r>
      </w:hyperlink>
      <w:r w:rsidRPr="000E2488">
        <w:rPr>
          <w:rFonts w:cstheme="minorHAnsi"/>
        </w:rPr>
        <w:t xml:space="preserve"> </w:t>
      </w:r>
    </w:p>
    <w:p w14:paraId="6C164644" w14:textId="65BF0071" w:rsidR="0016741B" w:rsidRPr="000E2488" w:rsidRDefault="00A87E65" w:rsidP="0016741B">
      <w:pPr>
        <w:rPr>
          <w:rFonts w:cstheme="minorHAnsi"/>
        </w:rPr>
      </w:pPr>
      <w:r w:rsidRPr="000E2488">
        <w:rPr>
          <w:rFonts w:cstheme="minorHAnsi"/>
        </w:rPr>
        <w:t xml:space="preserve">UK National Screening Committee </w:t>
      </w:r>
      <w:hyperlink r:id="rId26" w:history="1">
        <w:r w:rsidRPr="000E2488">
          <w:rPr>
            <w:rStyle w:val="Hyperlink"/>
            <w:rFonts w:cstheme="minorHAnsi"/>
          </w:rPr>
          <w:t>https://www.gov.uk/government/groups/uk-national-screening-committee-uk-nsc</w:t>
        </w:r>
      </w:hyperlink>
      <w:r w:rsidRPr="000E2488">
        <w:rPr>
          <w:rFonts w:cstheme="minorHAnsi"/>
        </w:rPr>
        <w:t xml:space="preserve"> </w:t>
      </w:r>
    </w:p>
    <w:p w14:paraId="6B80EC2E" w14:textId="0DC3E511" w:rsidR="004273AA" w:rsidRPr="000E2488" w:rsidRDefault="004273AA" w:rsidP="004273AA">
      <w:pPr>
        <w:rPr>
          <w:rFonts w:cstheme="minorHAnsi"/>
        </w:rPr>
      </w:pPr>
      <w:r w:rsidRPr="000E2488">
        <w:rPr>
          <w:rFonts w:cstheme="minorHAnsi"/>
        </w:rPr>
        <w:t xml:space="preserve">British Association for Sexual Health and HIV, Pandemic COVID </w:t>
      </w:r>
      <w:proofErr w:type="gramStart"/>
      <w:r w:rsidRPr="000E2488">
        <w:rPr>
          <w:rFonts w:cstheme="minorHAnsi"/>
        </w:rPr>
        <w:t>19 :</w:t>
      </w:r>
      <w:proofErr w:type="gramEnd"/>
      <w:r w:rsidRPr="000E2488">
        <w:rPr>
          <w:rFonts w:cstheme="minorHAnsi"/>
        </w:rPr>
        <w:t xml:space="preserve"> Principles for Recovery for out-patient Genitourinary Medicine, Contraception and Sexual Health Services and outpatient HIV Services</w:t>
      </w:r>
    </w:p>
    <w:p w14:paraId="6C967FA6" w14:textId="435C7B05" w:rsidR="0016741B" w:rsidRPr="000E2488" w:rsidRDefault="00156BED" w:rsidP="0016741B">
      <w:pPr>
        <w:rPr>
          <w:rFonts w:cstheme="minorHAnsi"/>
        </w:rPr>
      </w:pPr>
      <w:r w:rsidRPr="000E2488">
        <w:rPr>
          <w:rFonts w:cstheme="minorHAnsi"/>
        </w:rPr>
        <w:t>Information wars: tackling the threat from disinformation on vaccines Martin McKee BMJ 202936 2144 published 13th May 2019</w:t>
      </w:r>
    </w:p>
    <w:p w14:paraId="4983B4C1" w14:textId="047DF014" w:rsidR="0016741B" w:rsidRPr="000E2488" w:rsidRDefault="00F828B2" w:rsidP="0016741B">
      <w:pPr>
        <w:rPr>
          <w:rFonts w:cstheme="minorHAnsi"/>
        </w:rPr>
      </w:pPr>
      <w:r w:rsidRPr="000E2488">
        <w:rPr>
          <w:rFonts w:cstheme="minorHAnsi"/>
        </w:rPr>
        <w:t xml:space="preserve">Principles for reintroducing healthcare services: Academy of Medical Royal Colleges. </w:t>
      </w:r>
      <w:hyperlink r:id="rId27" w:history="1">
        <w:r w:rsidRPr="000E2488">
          <w:rPr>
            <w:rStyle w:val="Hyperlink"/>
            <w:rFonts w:cstheme="minorHAnsi"/>
          </w:rPr>
          <w:t>https://www.aomrc.org.uk/wp-content/uploads/2020/05/COVID-19_Principles_for_reintroducing_healthcare_services_0520.pdf</w:t>
        </w:r>
      </w:hyperlink>
      <w:r w:rsidRPr="000E2488">
        <w:rPr>
          <w:rFonts w:cstheme="minorHAnsi"/>
        </w:rPr>
        <w:t xml:space="preserve">   </w:t>
      </w:r>
    </w:p>
    <w:p w14:paraId="6E6FD82D" w14:textId="30D76680" w:rsidR="00C4478B" w:rsidRPr="000E2488" w:rsidRDefault="00571D45" w:rsidP="0016741B">
      <w:pPr>
        <w:rPr>
          <w:rFonts w:cstheme="minorHAnsi"/>
        </w:rPr>
      </w:pPr>
      <w:hyperlink r:id="rId28" w:history="1">
        <w:r w:rsidR="00C4478B" w:rsidRPr="000E2488">
          <w:rPr>
            <w:rStyle w:val="Hyperlink"/>
            <w:rFonts w:cstheme="minorHAnsi"/>
          </w:rPr>
          <w:t>https://www.bpas.org/contact-us/covid-19</w:t>
        </w:r>
      </w:hyperlink>
      <w:r w:rsidR="00C4478B" w:rsidRPr="000E2488">
        <w:rPr>
          <w:rFonts w:cstheme="minorHAnsi"/>
        </w:rPr>
        <w:t xml:space="preserve"> </w:t>
      </w:r>
    </w:p>
    <w:p w14:paraId="528413F1" w14:textId="60965063" w:rsidR="00A845DA" w:rsidRPr="000E2488" w:rsidRDefault="00571D45" w:rsidP="0016741B">
      <w:pPr>
        <w:rPr>
          <w:rFonts w:cstheme="minorHAnsi"/>
        </w:rPr>
      </w:pPr>
      <w:hyperlink r:id="rId29" w:history="1">
        <w:r w:rsidR="00A845DA" w:rsidRPr="000E2488">
          <w:rPr>
            <w:rStyle w:val="Hyperlink"/>
            <w:rFonts w:cstheme="minorHAnsi"/>
          </w:rPr>
          <w:t>https://www.hsj.co.uk/coronavirus/widespread-service-suspensions-will-have-lasting-impact/7027483.article</w:t>
        </w:r>
      </w:hyperlink>
      <w:r w:rsidR="00A845DA" w:rsidRPr="000E2488">
        <w:rPr>
          <w:rFonts w:cstheme="minorHAnsi"/>
        </w:rPr>
        <w:t xml:space="preserve"> </w:t>
      </w:r>
    </w:p>
    <w:p w14:paraId="0196D58A" w14:textId="390551F2" w:rsidR="002C1B4F" w:rsidRPr="000E2488" w:rsidRDefault="002C1B4F" w:rsidP="002C1B4F">
      <w:pPr>
        <w:rPr>
          <w:rFonts w:cstheme="minorHAnsi"/>
        </w:rPr>
      </w:pPr>
      <w:r w:rsidRPr="000E2488">
        <w:rPr>
          <w:rFonts w:cstheme="minorHAnsi"/>
        </w:rPr>
        <w:t xml:space="preserve">Latest NHS statistics show more is needed to ensure people with cancer get treatment they need Health Foundation response to NHS England monthly performance data 11 June 2020 </w:t>
      </w:r>
      <w:hyperlink r:id="rId30" w:history="1">
        <w:r w:rsidRPr="000E2488">
          <w:rPr>
            <w:rStyle w:val="Hyperlink"/>
            <w:rFonts w:cstheme="minorHAnsi"/>
          </w:rPr>
          <w:t>https://www.health.org.uk/news-and-comment/news/latest-nhs-stats-show-more-is-needed</w:t>
        </w:r>
      </w:hyperlink>
      <w:r w:rsidRPr="000E2488">
        <w:rPr>
          <w:rFonts w:cstheme="minorHAnsi"/>
        </w:rPr>
        <w:t xml:space="preserve"> </w:t>
      </w:r>
    </w:p>
    <w:p w14:paraId="6A89C299" w14:textId="77777777" w:rsidR="0016741B" w:rsidRPr="000E2488" w:rsidRDefault="0016741B" w:rsidP="0016741B">
      <w:pPr>
        <w:jc w:val="center"/>
        <w:rPr>
          <w:rFonts w:cstheme="minorHAnsi"/>
        </w:rPr>
      </w:pPr>
    </w:p>
    <w:sectPr w:rsidR="0016741B" w:rsidRPr="000E2488" w:rsidSect="00463BA4">
      <w:headerReference w:type="default" r:id="rId31"/>
      <w:footerReference w:type="default" r:id="rId32"/>
      <w:pgSz w:w="11906" w:h="16838"/>
      <w:pgMar w:top="2041" w:right="794" w:bottom="794"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2F7C9" w14:textId="77777777" w:rsidR="00571D45" w:rsidRDefault="00571D45" w:rsidP="00525E44">
      <w:pPr>
        <w:spacing w:after="0" w:line="240" w:lineRule="auto"/>
      </w:pPr>
      <w:r>
        <w:separator/>
      </w:r>
    </w:p>
  </w:endnote>
  <w:endnote w:type="continuationSeparator" w:id="0">
    <w:p w14:paraId="125A3B55" w14:textId="77777777" w:rsidR="00571D45" w:rsidRDefault="00571D45" w:rsidP="00525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65990" w14:textId="0E55BC31" w:rsidR="00A5400C" w:rsidRDefault="00A5400C">
    <w:pPr>
      <w:pStyle w:val="Footer"/>
    </w:pPr>
    <w:r>
      <w:t xml:space="preserve">Version </w:t>
    </w:r>
    <w:r w:rsidR="00BD3F2E">
      <w:t>6</w:t>
    </w:r>
    <w:r>
      <w:ptab w:relativeTo="margin" w:alignment="center" w:leader="none"/>
    </w:r>
    <w:r w:rsidR="002C1B4F">
      <w:t>1</w:t>
    </w:r>
    <w:r w:rsidR="00BD3F2E">
      <w:t>6</w:t>
    </w:r>
    <w:r>
      <w:t xml:space="preserve"> June 2020</w:t>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3FC63" w14:textId="77777777" w:rsidR="00571D45" w:rsidRDefault="00571D45" w:rsidP="00525E44">
      <w:pPr>
        <w:spacing w:after="0" w:line="240" w:lineRule="auto"/>
      </w:pPr>
      <w:r>
        <w:separator/>
      </w:r>
    </w:p>
  </w:footnote>
  <w:footnote w:type="continuationSeparator" w:id="0">
    <w:p w14:paraId="3E291D62" w14:textId="77777777" w:rsidR="00571D45" w:rsidRDefault="00571D45" w:rsidP="00525E44">
      <w:pPr>
        <w:spacing w:after="0" w:line="240" w:lineRule="auto"/>
      </w:pPr>
      <w:r>
        <w:continuationSeparator/>
      </w:r>
    </w:p>
  </w:footnote>
  <w:footnote w:id="1">
    <w:p w14:paraId="2078459F" w14:textId="60A60BDA" w:rsidR="00674FD6" w:rsidRDefault="00674FD6">
      <w:pPr>
        <w:pStyle w:val="FootnoteText"/>
      </w:pPr>
      <w:r>
        <w:rPr>
          <w:rStyle w:val="FootnoteReference"/>
        </w:rPr>
        <w:footnoteRef/>
      </w:r>
      <w:r>
        <w:t xml:space="preserve"> </w:t>
      </w:r>
      <w:r w:rsidRPr="00674FD6">
        <w:t>diphtheria, tetanus, pertussis (whooping cough), polio, haemophilus influenzae type b (Hib), hepatitis B, meningococcal groups B and ACWY, rotavirus gastroenteritis, pneumococcal  pneumonia and meningitis, measles, mumps, rubella, influenza and cancers caused by human papillomavirus (HPV)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1B3BE" w14:textId="691680F1" w:rsidR="00A5400C" w:rsidRPr="0053676B" w:rsidRDefault="00A5400C">
    <w:pPr>
      <w:pStyle w:val="Header"/>
      <w:rPr>
        <w:color w:val="C00000"/>
      </w:rPr>
    </w:pPr>
    <w:r w:rsidRPr="00525E44">
      <w:rPr>
        <w:noProof/>
      </w:rPr>
      <w:drawing>
        <wp:inline distT="0" distB="0" distL="0" distR="0" wp14:anchorId="6FDB4EDF" wp14:editId="354AA50E">
          <wp:extent cx="1341120" cy="607643"/>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60077" cy="616232"/>
                  </a:xfrm>
                  <a:prstGeom prst="rect">
                    <a:avLst/>
                  </a:prstGeom>
                </pic:spPr>
              </pic:pic>
            </a:graphicData>
          </a:graphic>
        </wp:inline>
      </w:drawing>
    </w:r>
    <w:r w:rsidR="0053676B">
      <w:t xml:space="preserve">                                                </w:t>
    </w:r>
    <w:r w:rsidR="0053676B" w:rsidRPr="0053676B">
      <w:rPr>
        <w:b/>
        <w:bCs/>
        <w:color w:val="C00000"/>
        <w:sz w:val="28"/>
        <w:szCs w:val="28"/>
      </w:rPr>
      <w:t>BRIEFING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14E28"/>
    <w:multiLevelType w:val="hybridMultilevel"/>
    <w:tmpl w:val="48C4E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F83EAA"/>
    <w:multiLevelType w:val="hybridMultilevel"/>
    <w:tmpl w:val="6FF0A4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DB5C15"/>
    <w:multiLevelType w:val="hybridMultilevel"/>
    <w:tmpl w:val="6F48A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1078D1"/>
    <w:multiLevelType w:val="hybridMultilevel"/>
    <w:tmpl w:val="CA28DEE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7921EB0"/>
    <w:multiLevelType w:val="hybridMultilevel"/>
    <w:tmpl w:val="90989836"/>
    <w:lvl w:ilvl="0" w:tplc="E96A0B4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1F4712"/>
    <w:multiLevelType w:val="hybridMultilevel"/>
    <w:tmpl w:val="75F82F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FEF7DF2"/>
    <w:multiLevelType w:val="hybridMultilevel"/>
    <w:tmpl w:val="25DCC51C"/>
    <w:lvl w:ilvl="0" w:tplc="E96A0B40">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9834AA"/>
    <w:multiLevelType w:val="hybridMultilevel"/>
    <w:tmpl w:val="48BCBC1C"/>
    <w:lvl w:ilvl="0" w:tplc="0809000F">
      <w:start w:val="1"/>
      <w:numFmt w:val="decimal"/>
      <w:lvlText w:val="%1."/>
      <w:lvlJc w:val="left"/>
      <w:pPr>
        <w:ind w:left="108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995E4F"/>
    <w:multiLevelType w:val="hybridMultilevel"/>
    <w:tmpl w:val="7E527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2F7EA4"/>
    <w:multiLevelType w:val="hybridMultilevel"/>
    <w:tmpl w:val="3BFA7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352B0D"/>
    <w:multiLevelType w:val="hybridMultilevel"/>
    <w:tmpl w:val="6408EE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AD2077"/>
    <w:multiLevelType w:val="hybridMultilevel"/>
    <w:tmpl w:val="7ED64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C76277"/>
    <w:multiLevelType w:val="hybridMultilevel"/>
    <w:tmpl w:val="7C80C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5D6F91"/>
    <w:multiLevelType w:val="hybridMultilevel"/>
    <w:tmpl w:val="9FCA9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0D75AB"/>
    <w:multiLevelType w:val="hybridMultilevel"/>
    <w:tmpl w:val="FFDAE794"/>
    <w:lvl w:ilvl="0" w:tplc="2206C22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395D87"/>
    <w:multiLevelType w:val="hybridMultilevel"/>
    <w:tmpl w:val="8496E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4206AC"/>
    <w:multiLevelType w:val="hybridMultilevel"/>
    <w:tmpl w:val="39ACD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CE0E88"/>
    <w:multiLevelType w:val="hybridMultilevel"/>
    <w:tmpl w:val="59A8E3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8050E8"/>
    <w:multiLevelType w:val="hybridMultilevel"/>
    <w:tmpl w:val="24229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8A45FF"/>
    <w:multiLevelType w:val="hybridMultilevel"/>
    <w:tmpl w:val="F40E8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E97480"/>
    <w:multiLevelType w:val="hybridMultilevel"/>
    <w:tmpl w:val="CA28DEE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D9042AD"/>
    <w:multiLevelType w:val="hybridMultilevel"/>
    <w:tmpl w:val="639CBB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1"/>
  </w:num>
  <w:num w:numId="3">
    <w:abstractNumId w:val="4"/>
  </w:num>
  <w:num w:numId="4">
    <w:abstractNumId w:val="6"/>
  </w:num>
  <w:num w:numId="5">
    <w:abstractNumId w:val="20"/>
  </w:num>
  <w:num w:numId="6">
    <w:abstractNumId w:val="3"/>
  </w:num>
  <w:num w:numId="7">
    <w:abstractNumId w:val="15"/>
  </w:num>
  <w:num w:numId="8">
    <w:abstractNumId w:val="12"/>
  </w:num>
  <w:num w:numId="9">
    <w:abstractNumId w:val="19"/>
  </w:num>
  <w:num w:numId="10">
    <w:abstractNumId w:val="11"/>
  </w:num>
  <w:num w:numId="11">
    <w:abstractNumId w:val="1"/>
  </w:num>
  <w:num w:numId="12">
    <w:abstractNumId w:val="2"/>
  </w:num>
  <w:num w:numId="13">
    <w:abstractNumId w:val="8"/>
  </w:num>
  <w:num w:numId="14">
    <w:abstractNumId w:val="17"/>
  </w:num>
  <w:num w:numId="15">
    <w:abstractNumId w:val="0"/>
  </w:num>
  <w:num w:numId="16">
    <w:abstractNumId w:val="13"/>
  </w:num>
  <w:num w:numId="17">
    <w:abstractNumId w:val="18"/>
  </w:num>
  <w:num w:numId="18">
    <w:abstractNumId w:val="9"/>
  </w:num>
  <w:num w:numId="19">
    <w:abstractNumId w:val="10"/>
  </w:num>
  <w:num w:numId="20">
    <w:abstractNumId w:val="16"/>
  </w:num>
  <w:num w:numId="21">
    <w:abstractNumId w:val="1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E44"/>
    <w:rsid w:val="00000377"/>
    <w:rsid w:val="00006B7B"/>
    <w:rsid w:val="00007C21"/>
    <w:rsid w:val="000113A7"/>
    <w:rsid w:val="000277B1"/>
    <w:rsid w:val="00062658"/>
    <w:rsid w:val="000801AD"/>
    <w:rsid w:val="00081E5B"/>
    <w:rsid w:val="00097F0B"/>
    <w:rsid w:val="000A5DF3"/>
    <w:rsid w:val="000C4592"/>
    <w:rsid w:val="000D050D"/>
    <w:rsid w:val="000D186B"/>
    <w:rsid w:val="000E2488"/>
    <w:rsid w:val="000F0CDE"/>
    <w:rsid w:val="000F5AD5"/>
    <w:rsid w:val="00106E6A"/>
    <w:rsid w:val="00117C29"/>
    <w:rsid w:val="00136424"/>
    <w:rsid w:val="00156BED"/>
    <w:rsid w:val="001573F6"/>
    <w:rsid w:val="0016741B"/>
    <w:rsid w:val="00175F75"/>
    <w:rsid w:val="001A7507"/>
    <w:rsid w:val="001C2873"/>
    <w:rsid w:val="001C5ADC"/>
    <w:rsid w:val="001D6550"/>
    <w:rsid w:val="001F7A89"/>
    <w:rsid w:val="00206185"/>
    <w:rsid w:val="00237DE9"/>
    <w:rsid w:val="00266254"/>
    <w:rsid w:val="00273E9D"/>
    <w:rsid w:val="00281A64"/>
    <w:rsid w:val="00291831"/>
    <w:rsid w:val="00292F46"/>
    <w:rsid w:val="002B335F"/>
    <w:rsid w:val="002B364D"/>
    <w:rsid w:val="002C1B4F"/>
    <w:rsid w:val="0030250A"/>
    <w:rsid w:val="0032474F"/>
    <w:rsid w:val="0032534B"/>
    <w:rsid w:val="00327C27"/>
    <w:rsid w:val="00343261"/>
    <w:rsid w:val="0034431B"/>
    <w:rsid w:val="00347C22"/>
    <w:rsid w:val="00380499"/>
    <w:rsid w:val="00381329"/>
    <w:rsid w:val="00392244"/>
    <w:rsid w:val="004058EA"/>
    <w:rsid w:val="0040617C"/>
    <w:rsid w:val="00410D6B"/>
    <w:rsid w:val="00420349"/>
    <w:rsid w:val="00422962"/>
    <w:rsid w:val="004231B2"/>
    <w:rsid w:val="004273AA"/>
    <w:rsid w:val="004330A9"/>
    <w:rsid w:val="004330AF"/>
    <w:rsid w:val="00436FE9"/>
    <w:rsid w:val="0045349F"/>
    <w:rsid w:val="00461065"/>
    <w:rsid w:val="0046112B"/>
    <w:rsid w:val="00463BA4"/>
    <w:rsid w:val="004749F5"/>
    <w:rsid w:val="00485866"/>
    <w:rsid w:val="00487975"/>
    <w:rsid w:val="004B0736"/>
    <w:rsid w:val="004C060E"/>
    <w:rsid w:val="004C174A"/>
    <w:rsid w:val="004C79AD"/>
    <w:rsid w:val="004E2162"/>
    <w:rsid w:val="004E58AD"/>
    <w:rsid w:val="004F44AB"/>
    <w:rsid w:val="00501310"/>
    <w:rsid w:val="00502415"/>
    <w:rsid w:val="005207AA"/>
    <w:rsid w:val="00525E44"/>
    <w:rsid w:val="0053676B"/>
    <w:rsid w:val="005440BF"/>
    <w:rsid w:val="005703E9"/>
    <w:rsid w:val="00571D45"/>
    <w:rsid w:val="005856B1"/>
    <w:rsid w:val="0059066E"/>
    <w:rsid w:val="005975F8"/>
    <w:rsid w:val="005D190C"/>
    <w:rsid w:val="005F304B"/>
    <w:rsid w:val="00613E47"/>
    <w:rsid w:val="00627420"/>
    <w:rsid w:val="006379CA"/>
    <w:rsid w:val="00637C2C"/>
    <w:rsid w:val="00637FE5"/>
    <w:rsid w:val="0064157F"/>
    <w:rsid w:val="00643ADA"/>
    <w:rsid w:val="00644D61"/>
    <w:rsid w:val="00650D47"/>
    <w:rsid w:val="00674FD6"/>
    <w:rsid w:val="00680AA5"/>
    <w:rsid w:val="00684F05"/>
    <w:rsid w:val="00685A21"/>
    <w:rsid w:val="006D5751"/>
    <w:rsid w:val="006E04C0"/>
    <w:rsid w:val="00727FC9"/>
    <w:rsid w:val="00757ABF"/>
    <w:rsid w:val="007E19DE"/>
    <w:rsid w:val="007F0A51"/>
    <w:rsid w:val="007F4125"/>
    <w:rsid w:val="007F71A1"/>
    <w:rsid w:val="00807297"/>
    <w:rsid w:val="00815E5E"/>
    <w:rsid w:val="008230D9"/>
    <w:rsid w:val="008327C2"/>
    <w:rsid w:val="00835725"/>
    <w:rsid w:val="00885209"/>
    <w:rsid w:val="00885523"/>
    <w:rsid w:val="008969E4"/>
    <w:rsid w:val="008C3067"/>
    <w:rsid w:val="008E483E"/>
    <w:rsid w:val="008E6EB1"/>
    <w:rsid w:val="008F07E4"/>
    <w:rsid w:val="00915A44"/>
    <w:rsid w:val="00922880"/>
    <w:rsid w:val="00924B24"/>
    <w:rsid w:val="00985F33"/>
    <w:rsid w:val="00990886"/>
    <w:rsid w:val="009A0EF3"/>
    <w:rsid w:val="009A2FE7"/>
    <w:rsid w:val="009B3CB5"/>
    <w:rsid w:val="009B3CF3"/>
    <w:rsid w:val="009D1904"/>
    <w:rsid w:val="009D4997"/>
    <w:rsid w:val="00A1221B"/>
    <w:rsid w:val="00A53F99"/>
    <w:rsid w:val="00A5400C"/>
    <w:rsid w:val="00A55CCD"/>
    <w:rsid w:val="00A72B35"/>
    <w:rsid w:val="00A845DA"/>
    <w:rsid w:val="00A8562B"/>
    <w:rsid w:val="00A87E65"/>
    <w:rsid w:val="00A9426C"/>
    <w:rsid w:val="00AB05A7"/>
    <w:rsid w:val="00AD1DB0"/>
    <w:rsid w:val="00AD41C4"/>
    <w:rsid w:val="00AE4EE1"/>
    <w:rsid w:val="00AE743C"/>
    <w:rsid w:val="00B24AD8"/>
    <w:rsid w:val="00B32630"/>
    <w:rsid w:val="00B43FEC"/>
    <w:rsid w:val="00B55749"/>
    <w:rsid w:val="00B6252A"/>
    <w:rsid w:val="00B9199A"/>
    <w:rsid w:val="00B97949"/>
    <w:rsid w:val="00BC21AD"/>
    <w:rsid w:val="00BD3F2E"/>
    <w:rsid w:val="00BD42EF"/>
    <w:rsid w:val="00BD4E5B"/>
    <w:rsid w:val="00C247DE"/>
    <w:rsid w:val="00C25AA6"/>
    <w:rsid w:val="00C40028"/>
    <w:rsid w:val="00C4478B"/>
    <w:rsid w:val="00C57A46"/>
    <w:rsid w:val="00C65A46"/>
    <w:rsid w:val="00C97B23"/>
    <w:rsid w:val="00CB33C1"/>
    <w:rsid w:val="00CC064E"/>
    <w:rsid w:val="00CF39D2"/>
    <w:rsid w:val="00D43758"/>
    <w:rsid w:val="00D55076"/>
    <w:rsid w:val="00D56C04"/>
    <w:rsid w:val="00D6461C"/>
    <w:rsid w:val="00D646D1"/>
    <w:rsid w:val="00D90D99"/>
    <w:rsid w:val="00DA04B6"/>
    <w:rsid w:val="00DA7CFB"/>
    <w:rsid w:val="00DB512B"/>
    <w:rsid w:val="00DC399F"/>
    <w:rsid w:val="00DE6A9C"/>
    <w:rsid w:val="00E170E3"/>
    <w:rsid w:val="00E42086"/>
    <w:rsid w:val="00E45CC6"/>
    <w:rsid w:val="00E50B6E"/>
    <w:rsid w:val="00E90802"/>
    <w:rsid w:val="00EA557D"/>
    <w:rsid w:val="00EC58FB"/>
    <w:rsid w:val="00ED22BC"/>
    <w:rsid w:val="00EF3756"/>
    <w:rsid w:val="00F00988"/>
    <w:rsid w:val="00F24D0C"/>
    <w:rsid w:val="00F44C49"/>
    <w:rsid w:val="00F47481"/>
    <w:rsid w:val="00F5360D"/>
    <w:rsid w:val="00F61A7E"/>
    <w:rsid w:val="00F72BF8"/>
    <w:rsid w:val="00F756D5"/>
    <w:rsid w:val="00F828B2"/>
    <w:rsid w:val="00FA1ED1"/>
    <w:rsid w:val="00FA56FE"/>
    <w:rsid w:val="00FB6EF9"/>
    <w:rsid w:val="00FC2B53"/>
    <w:rsid w:val="00FE1379"/>
    <w:rsid w:val="00FF0143"/>
    <w:rsid w:val="00FF7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0682E"/>
  <w15:chartTrackingRefBased/>
  <w15:docId w15:val="{5BA9F714-6D63-4FAC-85AE-E49D7163B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EB1"/>
  </w:style>
  <w:style w:type="paragraph" w:styleId="Heading1">
    <w:name w:val="heading 1"/>
    <w:basedOn w:val="Normal"/>
    <w:next w:val="Normal"/>
    <w:link w:val="Heading1Char"/>
    <w:uiPriority w:val="9"/>
    <w:qFormat/>
    <w:rsid w:val="00525E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55C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5E4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25E44"/>
    <w:pPr>
      <w:ind w:left="720"/>
      <w:contextualSpacing/>
    </w:pPr>
  </w:style>
  <w:style w:type="paragraph" w:styleId="Header">
    <w:name w:val="header"/>
    <w:basedOn w:val="Normal"/>
    <w:link w:val="HeaderChar"/>
    <w:uiPriority w:val="99"/>
    <w:unhideWhenUsed/>
    <w:rsid w:val="00525E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E44"/>
  </w:style>
  <w:style w:type="paragraph" w:styleId="Footer">
    <w:name w:val="footer"/>
    <w:basedOn w:val="Normal"/>
    <w:link w:val="FooterChar"/>
    <w:uiPriority w:val="99"/>
    <w:unhideWhenUsed/>
    <w:rsid w:val="00525E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E44"/>
  </w:style>
  <w:style w:type="character" w:customStyle="1" w:styleId="Heading2Char">
    <w:name w:val="Heading 2 Char"/>
    <w:basedOn w:val="DefaultParagraphFont"/>
    <w:link w:val="Heading2"/>
    <w:uiPriority w:val="9"/>
    <w:rsid w:val="00A55CCD"/>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DA04B6"/>
    <w:rPr>
      <w:color w:val="0563C1" w:themeColor="hyperlink"/>
      <w:u w:val="single"/>
    </w:rPr>
  </w:style>
  <w:style w:type="character" w:styleId="UnresolvedMention">
    <w:name w:val="Unresolved Mention"/>
    <w:basedOn w:val="DefaultParagraphFont"/>
    <w:uiPriority w:val="99"/>
    <w:semiHidden/>
    <w:unhideWhenUsed/>
    <w:rsid w:val="00DA04B6"/>
    <w:rPr>
      <w:color w:val="605E5C"/>
      <w:shd w:val="clear" w:color="auto" w:fill="E1DFDD"/>
    </w:rPr>
  </w:style>
  <w:style w:type="table" w:styleId="TableGrid">
    <w:name w:val="Table Grid"/>
    <w:basedOn w:val="TableNormal"/>
    <w:uiPriority w:val="39"/>
    <w:rsid w:val="00EF3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F71A1"/>
    <w:rPr>
      <w:sz w:val="16"/>
      <w:szCs w:val="16"/>
    </w:rPr>
  </w:style>
  <w:style w:type="paragraph" w:styleId="CommentText">
    <w:name w:val="annotation text"/>
    <w:basedOn w:val="Normal"/>
    <w:link w:val="CommentTextChar"/>
    <w:uiPriority w:val="99"/>
    <w:semiHidden/>
    <w:unhideWhenUsed/>
    <w:rsid w:val="007F71A1"/>
    <w:pPr>
      <w:spacing w:line="240" w:lineRule="auto"/>
    </w:pPr>
    <w:rPr>
      <w:sz w:val="20"/>
      <w:szCs w:val="20"/>
    </w:rPr>
  </w:style>
  <w:style w:type="character" w:customStyle="1" w:styleId="CommentTextChar">
    <w:name w:val="Comment Text Char"/>
    <w:basedOn w:val="DefaultParagraphFont"/>
    <w:link w:val="CommentText"/>
    <w:uiPriority w:val="99"/>
    <w:semiHidden/>
    <w:rsid w:val="007F71A1"/>
    <w:rPr>
      <w:sz w:val="20"/>
      <w:szCs w:val="20"/>
    </w:rPr>
  </w:style>
  <w:style w:type="paragraph" w:styleId="CommentSubject">
    <w:name w:val="annotation subject"/>
    <w:basedOn w:val="CommentText"/>
    <w:next w:val="CommentText"/>
    <w:link w:val="CommentSubjectChar"/>
    <w:uiPriority w:val="99"/>
    <w:semiHidden/>
    <w:unhideWhenUsed/>
    <w:rsid w:val="007F71A1"/>
    <w:rPr>
      <w:b/>
      <w:bCs/>
    </w:rPr>
  </w:style>
  <w:style w:type="character" w:customStyle="1" w:styleId="CommentSubjectChar">
    <w:name w:val="Comment Subject Char"/>
    <w:basedOn w:val="CommentTextChar"/>
    <w:link w:val="CommentSubject"/>
    <w:uiPriority w:val="99"/>
    <w:semiHidden/>
    <w:rsid w:val="007F71A1"/>
    <w:rPr>
      <w:b/>
      <w:bCs/>
      <w:sz w:val="20"/>
      <w:szCs w:val="20"/>
    </w:rPr>
  </w:style>
  <w:style w:type="paragraph" w:styleId="BalloonText">
    <w:name w:val="Balloon Text"/>
    <w:basedOn w:val="Normal"/>
    <w:link w:val="BalloonTextChar"/>
    <w:uiPriority w:val="99"/>
    <w:semiHidden/>
    <w:unhideWhenUsed/>
    <w:rsid w:val="007F71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1A1"/>
    <w:rPr>
      <w:rFonts w:ascii="Segoe UI" w:hAnsi="Segoe UI" w:cs="Segoe UI"/>
      <w:sz w:val="18"/>
      <w:szCs w:val="18"/>
    </w:rPr>
  </w:style>
  <w:style w:type="character" w:styleId="FollowedHyperlink">
    <w:name w:val="FollowedHyperlink"/>
    <w:basedOn w:val="DefaultParagraphFont"/>
    <w:uiPriority w:val="99"/>
    <w:semiHidden/>
    <w:unhideWhenUsed/>
    <w:rsid w:val="00E42086"/>
    <w:rPr>
      <w:color w:val="954F72" w:themeColor="followedHyperlink"/>
      <w:u w:val="single"/>
    </w:rPr>
  </w:style>
  <w:style w:type="paragraph" w:styleId="EndnoteText">
    <w:name w:val="endnote text"/>
    <w:basedOn w:val="Normal"/>
    <w:link w:val="EndnoteTextChar"/>
    <w:uiPriority w:val="99"/>
    <w:semiHidden/>
    <w:unhideWhenUsed/>
    <w:rsid w:val="00674F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4FD6"/>
    <w:rPr>
      <w:sz w:val="20"/>
      <w:szCs w:val="20"/>
    </w:rPr>
  </w:style>
  <w:style w:type="character" w:styleId="EndnoteReference">
    <w:name w:val="endnote reference"/>
    <w:basedOn w:val="DefaultParagraphFont"/>
    <w:uiPriority w:val="99"/>
    <w:semiHidden/>
    <w:unhideWhenUsed/>
    <w:rsid w:val="00674FD6"/>
    <w:rPr>
      <w:vertAlign w:val="superscript"/>
    </w:rPr>
  </w:style>
  <w:style w:type="paragraph" w:styleId="FootnoteText">
    <w:name w:val="footnote text"/>
    <w:basedOn w:val="Normal"/>
    <w:link w:val="FootnoteTextChar"/>
    <w:uiPriority w:val="99"/>
    <w:semiHidden/>
    <w:unhideWhenUsed/>
    <w:rsid w:val="00674F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4FD6"/>
    <w:rPr>
      <w:sz w:val="20"/>
      <w:szCs w:val="20"/>
    </w:rPr>
  </w:style>
  <w:style w:type="character" w:styleId="FootnoteReference">
    <w:name w:val="footnote reference"/>
    <w:basedOn w:val="DefaultParagraphFont"/>
    <w:uiPriority w:val="99"/>
    <w:semiHidden/>
    <w:unhideWhenUsed/>
    <w:rsid w:val="00674F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hw.nhs.wales/topics/immunisation-and-vaccines/" TargetMode="External"/><Relationship Id="rId18" Type="http://schemas.openxmlformats.org/officeDocument/2006/relationships/hyperlink" Target="https://www.rcn.org.uk/clinical-topics/public-health/immunisation" TargetMode="External"/><Relationship Id="rId26" Type="http://schemas.openxmlformats.org/officeDocument/2006/relationships/hyperlink" Target="https://www.gov.uk/government/groups/uk-national-screening-committee-uk-nsc" TargetMode="External"/><Relationship Id="rId3" Type="http://schemas.openxmlformats.org/officeDocument/2006/relationships/styles" Target="styles.xml"/><Relationship Id="rId21" Type="http://schemas.openxmlformats.org/officeDocument/2006/relationships/hyperlink" Target="https://www.bbc.co.uk/news/health-52278925"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mj.com/content/366/bmj.l5773" TargetMode="External"/><Relationship Id="rId17" Type="http://schemas.openxmlformats.org/officeDocument/2006/relationships/hyperlink" Target="https://www.england.nhs.uk/coronavirus/wp-content/uploads/sites/52/2020/03/C0264-GP-preparedness-letter-14-April-2020.pdf" TargetMode="External"/><Relationship Id="rId25" Type="http://schemas.openxmlformats.org/officeDocument/2006/relationships/hyperlink" Target="https://www.cancerresearchuk.org/about-us/cancer-news/press-release/2020-06-01-over-2-million-people-in-backlog-for-cancer-care?_ga=2.41064545.2111722521.1591711762-1604171158.1591711762"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publications/vaccine-update-issue-307-april-2020-world-immunization-week" TargetMode="External"/><Relationship Id="rId20" Type="http://schemas.openxmlformats.org/officeDocument/2006/relationships/hyperlink" Target="https://www.bbc.co.uk/news/uk-wales-52457775" TargetMode="External"/><Relationship Id="rId29" Type="http://schemas.openxmlformats.org/officeDocument/2006/relationships/hyperlink" Target="https://www.hsj.co.uk/coronavirus/widespread-service-suspensions-will-have-lasting-impact/7027483.artic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vaccine-uptake" TargetMode="External"/><Relationship Id="rId24" Type="http://schemas.openxmlformats.org/officeDocument/2006/relationships/hyperlink" Target="https://www.nhsinform.scot/illnesses-and-conditions/infections-and-poisoning/coronavirus-covid-19/healthy-living/coronavirus-covid-19-immunisation-and-screening"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hps.scot.nhs.uk/" TargetMode="External"/><Relationship Id="rId23" Type="http://schemas.openxmlformats.org/officeDocument/2006/relationships/hyperlink" Target="https://members.bashh.org/Documents/COVID-19/BASHH%20COVID-19%20Clinical%20Thermometer%20Survey%20-%20Second%20Round%20Results%20Snapshot%20May'20.pdf" TargetMode="External"/><Relationship Id="rId28" Type="http://schemas.openxmlformats.org/officeDocument/2006/relationships/hyperlink" Target="https://www.bpas.org/contact-us/covid-19" TargetMode="External"/><Relationship Id="rId10" Type="http://schemas.openxmlformats.org/officeDocument/2006/relationships/hyperlink" Target="https://www.gov.uk/government/publications/the-complete-routine-immunisation-schedule" TargetMode="External"/><Relationship Id="rId19" Type="http://schemas.openxmlformats.org/officeDocument/2006/relationships/hyperlink" Target="https://ihv.org.uk/news-and-views/news/updated-resources-on-childhood-immunisations-during-covid-19/"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093/pubmed/fdr075" TargetMode="External"/><Relationship Id="rId14" Type="http://schemas.openxmlformats.org/officeDocument/2006/relationships/hyperlink" Target="https://www.publichealth.hscni.net/directorates/public-health/health-protection" TargetMode="External"/><Relationship Id="rId22" Type="http://schemas.openxmlformats.org/officeDocument/2006/relationships/hyperlink" Target="https://www.isdscotland.org/Health-Topics/Child-Health/Publications/2019-11-26/2019-11-26-HPV-Report.pdf" TargetMode="External"/><Relationship Id="rId27" Type="http://schemas.openxmlformats.org/officeDocument/2006/relationships/hyperlink" Target="https://www.aomrc.org.uk/wp-content/uploads/2020/05/COVID-19_Principles_for_reintroducing_healthcare_services_0520.pdf" TargetMode="External"/><Relationship Id="rId30" Type="http://schemas.openxmlformats.org/officeDocument/2006/relationships/hyperlink" Target="https://www.health.org.uk/news-and-comment/news/latest-nhs-stats-show-more-is-need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059B2-B400-40D6-88CA-A6EEE4865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3274</Words>
  <Characters>18662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thomas</dc:creator>
  <cp:keywords/>
  <dc:description/>
  <cp:lastModifiedBy>kathrin thomas</cp:lastModifiedBy>
  <cp:revision>5</cp:revision>
  <cp:lastPrinted>2020-06-14T14:31:00Z</cp:lastPrinted>
  <dcterms:created xsi:type="dcterms:W3CDTF">2020-06-16T18:03:00Z</dcterms:created>
  <dcterms:modified xsi:type="dcterms:W3CDTF">2020-06-17T08:47:00Z</dcterms:modified>
</cp:coreProperties>
</file>