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6379" w14:textId="48DDC395" w:rsidR="00FE0BC4" w:rsidRDefault="00FE0BC4" w:rsidP="00FE0BC4">
      <w:pPr>
        <w:spacing w:line="240" w:lineRule="auto"/>
        <w:jc w:val="center"/>
        <w:rPr>
          <w:u w:val="single"/>
        </w:rPr>
      </w:pPr>
      <w:r w:rsidRPr="00FE0BC4">
        <w:rPr>
          <w:u w:val="single"/>
        </w:rPr>
        <w:t xml:space="preserve">Report by Paul </w:t>
      </w:r>
      <w:proofErr w:type="spellStart"/>
      <w:r w:rsidRPr="00FE0BC4">
        <w:rPr>
          <w:u w:val="single"/>
        </w:rPr>
        <w:t>Leake</w:t>
      </w:r>
      <w:proofErr w:type="spellEnd"/>
    </w:p>
    <w:p w14:paraId="7EA50EB5" w14:textId="1D321EF5" w:rsidR="00FE0BC4" w:rsidRDefault="00FE0BC4" w:rsidP="00FE0BC4">
      <w:pPr>
        <w:spacing w:line="240" w:lineRule="auto"/>
        <w:jc w:val="center"/>
        <w:rPr>
          <w:u w:val="single"/>
        </w:rPr>
      </w:pPr>
    </w:p>
    <w:p w14:paraId="2DA3A0BC" w14:textId="77777777" w:rsidR="00FE0BC4" w:rsidRPr="00FE0BC4" w:rsidRDefault="00FE0BC4" w:rsidP="00FE0BC4">
      <w:pPr>
        <w:numPr>
          <w:ilvl w:val="0"/>
          <w:numId w:val="1"/>
        </w:numPr>
        <w:pBdr>
          <w:bottom w:val="single" w:sz="6" w:space="0" w:color="F1F1F5"/>
        </w:pBdr>
        <w:shd w:val="clear" w:color="auto" w:fill="FFFFFF"/>
        <w:spacing w:before="100" w:beforeAutospacing="1" w:after="100" w:afterAutospacing="1" w:line="240" w:lineRule="auto"/>
        <w:ind w:left="0"/>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Annual Report - SHA Council Delegate</w:t>
      </w:r>
    </w:p>
    <w:p w14:paraId="795A0850"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p>
    <w:p w14:paraId="0DFDD1DD"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I have been one of the North East branch's Central Council delegates since March 2018.  </w:t>
      </w:r>
    </w:p>
    <w:p w14:paraId="5D68B4DE"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p>
    <w:p w14:paraId="14EFA196"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Central Council over this period has been frustrating on not in a position to advance the aims of the SHA - promoting a social view of public health and protecting health and social care services from threats like privatisation.  This has been for two reasons:</w:t>
      </w:r>
    </w:p>
    <w:p w14:paraId="4816B169"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 xml:space="preserve">a) SHA has been involved in a contentious employment dispute and this has taken up a lot of central council's time and energy.  It is (with hindsight) clear that the employment procedures in place were not adequate both in terms of day to day management support of staff members and in particular a lack of detail on dealing with disputes.  SHA officers in several cases has to use their discretion in judging how to go forward where procedures were quiet or ambiguous.  Central Council is supposed to be the principal </w:t>
      </w:r>
      <w:proofErr w:type="gramStart"/>
      <w:r w:rsidRPr="00FE0BC4">
        <w:rPr>
          <w:rFonts w:ascii="Helvetica" w:eastAsia="Times New Roman" w:hAnsi="Helvetica" w:cs="Helvetica"/>
          <w:sz w:val="24"/>
          <w:szCs w:val="24"/>
          <w:lang w:eastAsia="en-GB"/>
        </w:rPr>
        <w:t>decision making</w:t>
      </w:r>
      <w:proofErr w:type="gramEnd"/>
      <w:r w:rsidRPr="00FE0BC4">
        <w:rPr>
          <w:rFonts w:ascii="Helvetica" w:eastAsia="Times New Roman" w:hAnsi="Helvetica" w:cs="Helvetica"/>
          <w:sz w:val="24"/>
          <w:szCs w:val="24"/>
          <w:lang w:eastAsia="en-GB"/>
        </w:rPr>
        <w:t xml:space="preserve"> body of the SHA and there is an understandable tension between the need of Council to be in control of a fair process and hold officers accountable, and with the unsuitability of sharing confidential employment information across a body with large membership and without prejudicing the SHA's interests were an employment matter to go to tribunal or arbitration.  Members (and officers) have struggled to reconcile these tensions which have, on occasion, spilled over into counter-productive and uncomradely behaviour from some members.</w:t>
      </w:r>
    </w:p>
    <w:p w14:paraId="29A0F2A5"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b) SHA was unable to access its funds for part of the year</w:t>
      </w:r>
    </w:p>
    <w:p w14:paraId="1E897431"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p>
    <w:p w14:paraId="1A3B43E2"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It is clear that SHA's governance is not fit for purpose.  SHA AGM discussed changes a few years ago that would have resolved this but did not agree by the necessary majority. The officers are convening a working group on governance to bring new proposals and I have asked to be a member of this.  It is difficult to overstate how important this is to securing the SHAs long term future and I would urge all members to engage with this.</w:t>
      </w:r>
    </w:p>
    <w:p w14:paraId="6EA804E6"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p>
    <w:p w14:paraId="3ED0D68D"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 xml:space="preserve">Despite that there has been positive work with the Labour Health Team and MPs, including around the NHS Reinstatement Bill.  There is continued close working between the SHA and campaigners against cuts and privatisation in the NHS.  While the SHA's motion to Labour Conference on Social Care was not taken SHA is </w:t>
      </w:r>
      <w:r w:rsidRPr="00FE0BC4">
        <w:rPr>
          <w:rFonts w:ascii="Helvetica" w:eastAsia="Times New Roman" w:hAnsi="Helvetica" w:cs="Helvetica"/>
          <w:sz w:val="24"/>
          <w:szCs w:val="24"/>
          <w:lang w:eastAsia="en-GB"/>
        </w:rPr>
        <w:lastRenderedPageBreak/>
        <w:t>helping build a consensus around the necessity of democratically accountable, well-funded social care service.  New policy working groups are being set up. </w:t>
      </w:r>
    </w:p>
    <w:p w14:paraId="6CC3C7BF"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p>
    <w:p w14:paraId="2DD2D323"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 xml:space="preserve">As a member of central council </w:t>
      </w:r>
      <w:proofErr w:type="spellStart"/>
      <w:r w:rsidRPr="00FE0BC4">
        <w:rPr>
          <w:rFonts w:ascii="Helvetica" w:eastAsia="Times New Roman" w:hAnsi="Helvetica" w:cs="Helvetica"/>
          <w:sz w:val="24"/>
          <w:szCs w:val="24"/>
          <w:lang w:eastAsia="en-GB"/>
        </w:rPr>
        <w:t>i</w:t>
      </w:r>
      <w:proofErr w:type="spellEnd"/>
      <w:r w:rsidRPr="00FE0BC4">
        <w:rPr>
          <w:rFonts w:ascii="Helvetica" w:eastAsia="Times New Roman" w:hAnsi="Helvetica" w:cs="Helvetica"/>
          <w:sz w:val="24"/>
          <w:szCs w:val="24"/>
          <w:lang w:eastAsia="en-GB"/>
        </w:rPr>
        <w:t xml:space="preserve"> have sought to contribute in a number of ways</w:t>
      </w:r>
    </w:p>
    <w:p w14:paraId="0BFABD29"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a) Representing the branch and reporting back</w:t>
      </w:r>
    </w:p>
    <w:p w14:paraId="2D378066"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b) Working with delegates from other branches to ensure that the needs of branches are not overlooked and their autonomy developed</w:t>
      </w:r>
    </w:p>
    <w:p w14:paraId="45458CDD"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c) Holding officers to account</w:t>
      </w:r>
    </w:p>
    <w:p w14:paraId="1839E2E3"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d) Seeking to influence policy, particularly recognising the social determinants of health in the North East, disability and the importance of health in the workplace.</w:t>
      </w:r>
    </w:p>
    <w:p w14:paraId="7FC1E7D1"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e) Putting forward ideas around better linking of campaigns with Labour councils and councillors.</w:t>
      </w:r>
    </w:p>
    <w:p w14:paraId="4CE73676"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p>
    <w:p w14:paraId="5D211852"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FE0BC4">
        <w:rPr>
          <w:rFonts w:ascii="Helvetica" w:eastAsia="Times New Roman" w:hAnsi="Helvetica" w:cs="Helvetica"/>
          <w:sz w:val="24"/>
          <w:szCs w:val="24"/>
          <w:lang w:eastAsia="en-GB"/>
        </w:rPr>
        <w:t xml:space="preserve">This has been a difficult year for the SHA and attending central council has not always been fun.  </w:t>
      </w:r>
      <w:proofErr w:type="gramStart"/>
      <w:r w:rsidRPr="00FE0BC4">
        <w:rPr>
          <w:rFonts w:ascii="Helvetica" w:eastAsia="Times New Roman" w:hAnsi="Helvetica" w:cs="Helvetica"/>
          <w:sz w:val="24"/>
          <w:szCs w:val="24"/>
          <w:lang w:eastAsia="en-GB"/>
        </w:rPr>
        <w:t>However</w:t>
      </w:r>
      <w:proofErr w:type="gramEnd"/>
      <w:r w:rsidRPr="00FE0BC4">
        <w:rPr>
          <w:rFonts w:ascii="Helvetica" w:eastAsia="Times New Roman" w:hAnsi="Helvetica" w:cs="Helvetica"/>
          <w:sz w:val="24"/>
          <w:szCs w:val="24"/>
          <w:lang w:eastAsia="en-GB"/>
        </w:rPr>
        <w:t xml:space="preserve"> I am optimistic that SHA will move forward over the next 12 months getting back on a firm footing and making sure Labour have health and social care policies that will improve the lives of the many and using health campaigns (in conjunction with the Shadow Health Team) to get a Labour Government elected.</w:t>
      </w:r>
    </w:p>
    <w:p w14:paraId="59AED841" w14:textId="77777777" w:rsidR="00FE0BC4" w:rsidRPr="00FE0BC4" w:rsidRDefault="00FE0BC4" w:rsidP="00FE0BC4">
      <w:pPr>
        <w:pBdr>
          <w:bottom w:val="single" w:sz="6" w:space="0" w:color="F1F1F5"/>
        </w:pBdr>
        <w:shd w:val="clear" w:color="auto" w:fill="FFFFFF"/>
        <w:spacing w:before="100" w:beforeAutospacing="1" w:after="100" w:afterAutospacing="1" w:line="240" w:lineRule="auto"/>
        <w:rPr>
          <w:rFonts w:ascii="Helvetica" w:eastAsia="Times New Roman" w:hAnsi="Helvetica" w:cs="Helvetica"/>
          <w:sz w:val="24"/>
          <w:szCs w:val="24"/>
          <w:lang w:eastAsia="en-GB"/>
        </w:rPr>
      </w:pPr>
    </w:p>
    <w:p w14:paraId="23AB26FB" w14:textId="77777777" w:rsidR="00FE0BC4" w:rsidRPr="00FE0BC4" w:rsidRDefault="00FE0BC4" w:rsidP="00FE0BC4">
      <w:pPr>
        <w:numPr>
          <w:ilvl w:val="1"/>
          <w:numId w:val="1"/>
        </w:numPr>
        <w:pBdr>
          <w:bottom w:val="single" w:sz="6" w:space="0" w:color="F1F1F5"/>
        </w:pBdr>
        <w:shd w:val="clear" w:color="auto" w:fill="FFFFFF"/>
        <w:spacing w:beforeAutospacing="1" w:after="0" w:afterAutospacing="1" w:line="240" w:lineRule="auto"/>
        <w:ind w:left="-120"/>
        <w:rPr>
          <w:rFonts w:ascii="Times New Roman" w:eastAsia="Times New Roman" w:hAnsi="Times New Roman" w:cs="Times New Roman"/>
          <w:sz w:val="24"/>
          <w:szCs w:val="24"/>
          <w:lang w:eastAsia="en-GB"/>
        </w:rPr>
      </w:pPr>
    </w:p>
    <w:p w14:paraId="78033E33" w14:textId="77777777" w:rsidR="00FE0BC4" w:rsidRPr="00FE0BC4" w:rsidRDefault="00FE0BC4" w:rsidP="00FE0BC4">
      <w:pPr>
        <w:numPr>
          <w:ilvl w:val="1"/>
          <w:numId w:val="1"/>
        </w:numPr>
        <w:pBdr>
          <w:bottom w:val="single" w:sz="6" w:space="0" w:color="F1F1F5"/>
        </w:pBdr>
        <w:shd w:val="clear" w:color="auto" w:fill="FFFFFF"/>
        <w:spacing w:beforeAutospacing="1" w:after="0" w:afterAutospacing="1" w:line="240" w:lineRule="auto"/>
        <w:ind w:left="-120"/>
        <w:rPr>
          <w:rFonts w:ascii="Times New Roman" w:eastAsia="Times New Roman" w:hAnsi="Times New Roman" w:cs="Times New Roman"/>
          <w:sz w:val="24"/>
          <w:szCs w:val="24"/>
          <w:lang w:eastAsia="en-GB"/>
        </w:rPr>
      </w:pPr>
    </w:p>
    <w:p w14:paraId="2F76349F" w14:textId="77777777" w:rsidR="00FE0BC4" w:rsidRPr="00FE0BC4" w:rsidRDefault="00FE0BC4" w:rsidP="00FE0BC4">
      <w:pPr>
        <w:numPr>
          <w:ilvl w:val="1"/>
          <w:numId w:val="1"/>
        </w:numPr>
        <w:pBdr>
          <w:bottom w:val="single" w:sz="6" w:space="0" w:color="F1F1F5"/>
        </w:pBdr>
        <w:shd w:val="clear" w:color="auto" w:fill="FFFFFF"/>
        <w:spacing w:beforeAutospacing="1" w:after="0" w:afterAutospacing="1" w:line="240" w:lineRule="auto"/>
        <w:ind w:left="-120"/>
        <w:rPr>
          <w:rFonts w:ascii="Times New Roman" w:eastAsia="Times New Roman" w:hAnsi="Times New Roman" w:cs="Times New Roman"/>
          <w:sz w:val="24"/>
          <w:szCs w:val="24"/>
          <w:lang w:eastAsia="en-GB"/>
        </w:rPr>
      </w:pPr>
    </w:p>
    <w:p w14:paraId="64CD889C" w14:textId="77777777" w:rsidR="00FE0BC4" w:rsidRPr="00FE0BC4" w:rsidRDefault="00FE0BC4" w:rsidP="00FE0BC4">
      <w:pPr>
        <w:numPr>
          <w:ilvl w:val="1"/>
          <w:numId w:val="1"/>
        </w:numPr>
        <w:pBdr>
          <w:bottom w:val="single" w:sz="6" w:space="0" w:color="F1F1F5"/>
        </w:pBdr>
        <w:shd w:val="clear" w:color="auto" w:fill="FFFFFF"/>
        <w:spacing w:beforeAutospacing="1" w:after="0" w:afterAutospacing="1" w:line="240" w:lineRule="auto"/>
        <w:ind w:left="-120"/>
        <w:rPr>
          <w:rFonts w:ascii="Times New Roman" w:eastAsia="Times New Roman" w:hAnsi="Times New Roman" w:cs="Times New Roman"/>
          <w:sz w:val="24"/>
          <w:szCs w:val="24"/>
          <w:lang w:eastAsia="en-GB"/>
        </w:rPr>
      </w:pPr>
    </w:p>
    <w:p w14:paraId="3BFEA223" w14:textId="77777777" w:rsidR="00FE0BC4" w:rsidRPr="00FE0BC4" w:rsidRDefault="00FE0BC4" w:rsidP="00FE0BC4">
      <w:pPr>
        <w:pBdr>
          <w:bottom w:val="single" w:sz="6" w:space="0" w:color="F1F1F5"/>
        </w:pBdr>
        <w:shd w:val="clear" w:color="auto" w:fill="FFFFFF"/>
        <w:spacing w:after="0" w:line="240" w:lineRule="auto"/>
        <w:rPr>
          <w:rFonts w:ascii="Times New Roman" w:eastAsia="Times New Roman" w:hAnsi="Times New Roman" w:cs="Times New Roman"/>
          <w:sz w:val="24"/>
          <w:szCs w:val="24"/>
          <w:lang w:eastAsia="en-GB"/>
        </w:rPr>
      </w:pPr>
      <w:r w:rsidRPr="00FE0BC4">
        <w:rPr>
          <w:rFonts w:ascii="Times New Roman" w:eastAsia="Times New Roman" w:hAnsi="Times New Roman" w:cs="Times New Roman"/>
          <w:sz w:val="24"/>
          <w:szCs w:val="24"/>
          <w:lang w:eastAsia="en-GB"/>
        </w:rPr>
        <w:pict w14:anchorId="4FEC0C60">
          <v:rect id="_x0000_i1025" style="width:0;height:1.5pt" o:hralign="center" o:hrstd="t" o:hr="t" fillcolor="#a0a0a0" stroked="f"/>
        </w:pict>
      </w:r>
    </w:p>
    <w:p w14:paraId="329EEDE9" w14:textId="77777777" w:rsidR="00FE0BC4" w:rsidRPr="00FE0BC4" w:rsidRDefault="00FE0BC4" w:rsidP="00FE0BC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BA7"/>
          <w:sz w:val="24"/>
          <w:szCs w:val="24"/>
          <w:lang w:eastAsia="en-GB"/>
        </w:rPr>
      </w:pPr>
      <w:r w:rsidRPr="00FE0BC4">
        <w:rPr>
          <w:rFonts w:ascii="Times New Roman" w:eastAsia="Times New Roman" w:hAnsi="Times New Roman" w:cs="Times New Roman"/>
          <w:b/>
          <w:bCs/>
          <w:color w:val="979BA7"/>
          <w:sz w:val="24"/>
          <w:szCs w:val="24"/>
          <w:lang w:eastAsia="en-GB"/>
        </w:rPr>
        <w:t>Reply</w:t>
      </w:r>
    </w:p>
    <w:p w14:paraId="1619CB47" w14:textId="77777777" w:rsidR="00FE0BC4" w:rsidRPr="00FE0BC4" w:rsidRDefault="00FE0BC4" w:rsidP="00FE0BC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BA7"/>
          <w:sz w:val="24"/>
          <w:szCs w:val="24"/>
          <w:lang w:eastAsia="en-GB"/>
        </w:rPr>
      </w:pPr>
      <w:r w:rsidRPr="00FE0BC4">
        <w:rPr>
          <w:rFonts w:ascii="Times New Roman" w:eastAsia="Times New Roman" w:hAnsi="Times New Roman" w:cs="Times New Roman"/>
          <w:b/>
          <w:bCs/>
          <w:color w:val="979BA7"/>
          <w:sz w:val="24"/>
          <w:szCs w:val="24"/>
          <w:lang w:eastAsia="en-GB"/>
        </w:rPr>
        <w:t>, </w:t>
      </w:r>
    </w:p>
    <w:p w14:paraId="76982F24" w14:textId="77777777" w:rsidR="00FE0BC4" w:rsidRPr="00FE0BC4" w:rsidRDefault="00FE0BC4" w:rsidP="00FE0BC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BA7"/>
          <w:sz w:val="24"/>
          <w:szCs w:val="24"/>
          <w:lang w:eastAsia="en-GB"/>
        </w:rPr>
      </w:pPr>
      <w:r w:rsidRPr="00FE0BC4">
        <w:rPr>
          <w:rFonts w:ascii="Times New Roman" w:eastAsia="Times New Roman" w:hAnsi="Times New Roman" w:cs="Times New Roman"/>
          <w:b/>
          <w:bCs/>
          <w:color w:val="979BA7"/>
          <w:sz w:val="24"/>
          <w:szCs w:val="24"/>
          <w:lang w:eastAsia="en-GB"/>
        </w:rPr>
        <w:t>Reply all</w:t>
      </w:r>
    </w:p>
    <w:p w14:paraId="47557BCD" w14:textId="77777777" w:rsidR="00FE0BC4" w:rsidRPr="00FE0BC4" w:rsidRDefault="00FE0BC4" w:rsidP="00FE0BC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BA7"/>
          <w:sz w:val="24"/>
          <w:szCs w:val="24"/>
          <w:lang w:eastAsia="en-GB"/>
        </w:rPr>
      </w:pPr>
      <w:r w:rsidRPr="00FE0BC4">
        <w:rPr>
          <w:rFonts w:ascii="Times New Roman" w:eastAsia="Times New Roman" w:hAnsi="Times New Roman" w:cs="Times New Roman"/>
          <w:b/>
          <w:bCs/>
          <w:color w:val="979BA7"/>
          <w:sz w:val="24"/>
          <w:szCs w:val="24"/>
          <w:lang w:eastAsia="en-GB"/>
        </w:rPr>
        <w:t> or </w:t>
      </w:r>
    </w:p>
    <w:p w14:paraId="357B4DE7" w14:textId="77777777" w:rsidR="00FE0BC4" w:rsidRPr="00FE0BC4" w:rsidRDefault="00FE0BC4" w:rsidP="00FE0BC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b/>
          <w:bCs/>
          <w:color w:val="979BA7"/>
          <w:sz w:val="24"/>
          <w:szCs w:val="24"/>
          <w:lang w:eastAsia="en-GB"/>
        </w:rPr>
      </w:pPr>
      <w:r w:rsidRPr="00FE0BC4">
        <w:rPr>
          <w:rFonts w:ascii="Times New Roman" w:eastAsia="Times New Roman" w:hAnsi="Times New Roman" w:cs="Times New Roman"/>
          <w:b/>
          <w:bCs/>
          <w:color w:val="979BA7"/>
          <w:sz w:val="24"/>
          <w:szCs w:val="24"/>
          <w:lang w:eastAsia="en-GB"/>
        </w:rPr>
        <w:t>Forward</w:t>
      </w:r>
    </w:p>
    <w:p w14:paraId="56685602" w14:textId="77777777" w:rsidR="00FE0BC4" w:rsidRPr="00FE0BC4" w:rsidRDefault="00FE0BC4" w:rsidP="00FE0BC4">
      <w:pPr>
        <w:shd w:val="clear" w:color="auto" w:fill="FFFFFF"/>
        <w:spacing w:after="0" w:line="240" w:lineRule="auto"/>
        <w:rPr>
          <w:rFonts w:ascii="Segoe UI" w:eastAsia="Times New Roman" w:hAnsi="Segoe UI" w:cs="Segoe UI"/>
          <w:color w:val="26282A"/>
          <w:sz w:val="20"/>
          <w:szCs w:val="20"/>
          <w:lang w:eastAsia="en-GB"/>
        </w:rPr>
      </w:pPr>
      <w:r w:rsidRPr="00FE0BC4">
        <w:rPr>
          <w:rFonts w:ascii="Times New Roman" w:eastAsia="Times New Roman" w:hAnsi="Times New Roman" w:cs="Times New Roman"/>
          <w:sz w:val="24"/>
          <w:szCs w:val="24"/>
          <w:lang w:eastAsia="en-GB"/>
        </w:rPr>
        <w:t>Send</w:t>
      </w:r>
    </w:p>
    <w:p w14:paraId="26DA5161" w14:textId="77777777" w:rsidR="00FE0BC4" w:rsidRPr="00FE0BC4" w:rsidRDefault="00FE0BC4" w:rsidP="00FE0BC4">
      <w:pPr>
        <w:spacing w:line="240" w:lineRule="auto"/>
      </w:pPr>
      <w:bookmarkStart w:id="0" w:name="_GoBack"/>
      <w:bookmarkEnd w:id="0"/>
    </w:p>
    <w:sectPr w:rsidR="00FE0BC4" w:rsidRPr="00FE0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85742"/>
    <w:multiLevelType w:val="multilevel"/>
    <w:tmpl w:val="9C96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A4F60"/>
    <w:multiLevelType w:val="multilevel"/>
    <w:tmpl w:val="A598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C4"/>
    <w:rsid w:val="00FE0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EA3B"/>
  <w15:chartTrackingRefBased/>
  <w15:docId w15:val="{06ABC9AC-0C87-4A04-AC19-C882609E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90611">
      <w:bodyDiv w:val="1"/>
      <w:marLeft w:val="0"/>
      <w:marRight w:val="0"/>
      <w:marTop w:val="0"/>
      <w:marBottom w:val="0"/>
      <w:divBdr>
        <w:top w:val="none" w:sz="0" w:space="0" w:color="auto"/>
        <w:left w:val="none" w:sz="0" w:space="0" w:color="auto"/>
        <w:bottom w:val="none" w:sz="0" w:space="0" w:color="auto"/>
        <w:right w:val="none" w:sz="0" w:space="0" w:color="auto"/>
      </w:divBdr>
      <w:divsChild>
        <w:div w:id="1214075891">
          <w:marLeft w:val="0"/>
          <w:marRight w:val="0"/>
          <w:marTop w:val="0"/>
          <w:marBottom w:val="0"/>
          <w:divBdr>
            <w:top w:val="single" w:sz="6" w:space="0" w:color="979BA7"/>
            <w:left w:val="single" w:sz="6" w:space="6" w:color="979BA7"/>
            <w:bottom w:val="single" w:sz="6" w:space="0" w:color="979BA7"/>
            <w:right w:val="single" w:sz="6" w:space="15" w:color="979BA7"/>
          </w:divBdr>
          <w:divsChild>
            <w:div w:id="1447195468">
              <w:marLeft w:val="0"/>
              <w:marRight w:val="0"/>
              <w:marTop w:val="0"/>
              <w:marBottom w:val="0"/>
              <w:divBdr>
                <w:top w:val="none" w:sz="0" w:space="0" w:color="auto"/>
                <w:left w:val="none" w:sz="0" w:space="0" w:color="auto"/>
                <w:bottom w:val="none" w:sz="0" w:space="0" w:color="auto"/>
                <w:right w:val="none" w:sz="0" w:space="0" w:color="auto"/>
              </w:divBdr>
              <w:divsChild>
                <w:div w:id="1413351146">
                  <w:marLeft w:val="0"/>
                  <w:marRight w:val="0"/>
                  <w:marTop w:val="0"/>
                  <w:marBottom w:val="0"/>
                  <w:divBdr>
                    <w:top w:val="none" w:sz="0" w:space="0" w:color="auto"/>
                    <w:left w:val="none" w:sz="0" w:space="0" w:color="auto"/>
                    <w:bottom w:val="none" w:sz="0" w:space="0" w:color="auto"/>
                    <w:right w:val="none" w:sz="0" w:space="0" w:color="auto"/>
                  </w:divBdr>
                  <w:divsChild>
                    <w:div w:id="585961822">
                      <w:marLeft w:val="0"/>
                      <w:marRight w:val="0"/>
                      <w:marTop w:val="0"/>
                      <w:marBottom w:val="0"/>
                      <w:divBdr>
                        <w:top w:val="none" w:sz="0" w:space="0" w:color="auto"/>
                        <w:left w:val="none" w:sz="0" w:space="0" w:color="auto"/>
                        <w:bottom w:val="none" w:sz="0" w:space="0" w:color="auto"/>
                        <w:right w:val="none" w:sz="0" w:space="0" w:color="auto"/>
                      </w:divBdr>
                      <w:divsChild>
                        <w:div w:id="1255482074">
                          <w:marLeft w:val="0"/>
                          <w:marRight w:val="0"/>
                          <w:marTop w:val="0"/>
                          <w:marBottom w:val="0"/>
                          <w:divBdr>
                            <w:top w:val="none" w:sz="0" w:space="0" w:color="auto"/>
                            <w:left w:val="none" w:sz="0" w:space="0" w:color="auto"/>
                            <w:bottom w:val="none" w:sz="0" w:space="0" w:color="auto"/>
                            <w:right w:val="none" w:sz="0" w:space="0" w:color="auto"/>
                          </w:divBdr>
                          <w:divsChild>
                            <w:div w:id="2125149670">
                              <w:marLeft w:val="0"/>
                              <w:marRight w:val="0"/>
                              <w:marTop w:val="0"/>
                              <w:marBottom w:val="0"/>
                              <w:divBdr>
                                <w:top w:val="none" w:sz="0" w:space="0" w:color="auto"/>
                                <w:left w:val="none" w:sz="0" w:space="0" w:color="auto"/>
                                <w:bottom w:val="none" w:sz="0" w:space="0" w:color="auto"/>
                                <w:right w:val="none" w:sz="0" w:space="0" w:color="auto"/>
                              </w:divBdr>
                              <w:divsChild>
                                <w:div w:id="853036895">
                                  <w:marLeft w:val="0"/>
                                  <w:marRight w:val="0"/>
                                  <w:marTop w:val="0"/>
                                  <w:marBottom w:val="0"/>
                                  <w:divBdr>
                                    <w:top w:val="none" w:sz="0" w:space="0" w:color="auto"/>
                                    <w:left w:val="none" w:sz="0" w:space="0" w:color="auto"/>
                                    <w:bottom w:val="none" w:sz="0" w:space="0" w:color="auto"/>
                                    <w:right w:val="none" w:sz="0" w:space="0" w:color="auto"/>
                                  </w:divBdr>
                                  <w:divsChild>
                                    <w:div w:id="964001669">
                                      <w:marLeft w:val="0"/>
                                      <w:marRight w:val="0"/>
                                      <w:marTop w:val="0"/>
                                      <w:marBottom w:val="0"/>
                                      <w:divBdr>
                                        <w:top w:val="none" w:sz="0" w:space="0" w:color="auto"/>
                                        <w:left w:val="none" w:sz="0" w:space="0" w:color="auto"/>
                                        <w:bottom w:val="none" w:sz="0" w:space="0" w:color="auto"/>
                                        <w:right w:val="none" w:sz="0" w:space="0" w:color="auto"/>
                                      </w:divBdr>
                                      <w:divsChild>
                                        <w:div w:id="1490364311">
                                          <w:marLeft w:val="0"/>
                                          <w:marRight w:val="0"/>
                                          <w:marTop w:val="0"/>
                                          <w:marBottom w:val="0"/>
                                          <w:divBdr>
                                            <w:top w:val="none" w:sz="0" w:space="0" w:color="auto"/>
                                            <w:left w:val="none" w:sz="0" w:space="0" w:color="auto"/>
                                            <w:bottom w:val="none" w:sz="0" w:space="0" w:color="auto"/>
                                            <w:right w:val="none" w:sz="0" w:space="0" w:color="auto"/>
                                          </w:divBdr>
                                        </w:div>
                                        <w:div w:id="1544244047">
                                          <w:marLeft w:val="0"/>
                                          <w:marRight w:val="0"/>
                                          <w:marTop w:val="0"/>
                                          <w:marBottom w:val="0"/>
                                          <w:divBdr>
                                            <w:top w:val="none" w:sz="0" w:space="0" w:color="auto"/>
                                            <w:left w:val="none" w:sz="0" w:space="0" w:color="auto"/>
                                            <w:bottom w:val="none" w:sz="0" w:space="0" w:color="auto"/>
                                            <w:right w:val="none" w:sz="0" w:space="0" w:color="auto"/>
                                          </w:divBdr>
                                        </w:div>
                                        <w:div w:id="1055544860">
                                          <w:marLeft w:val="0"/>
                                          <w:marRight w:val="0"/>
                                          <w:marTop w:val="0"/>
                                          <w:marBottom w:val="0"/>
                                          <w:divBdr>
                                            <w:top w:val="none" w:sz="0" w:space="0" w:color="auto"/>
                                            <w:left w:val="none" w:sz="0" w:space="0" w:color="auto"/>
                                            <w:bottom w:val="none" w:sz="0" w:space="0" w:color="auto"/>
                                            <w:right w:val="none" w:sz="0" w:space="0" w:color="auto"/>
                                          </w:divBdr>
                                        </w:div>
                                        <w:div w:id="450129130">
                                          <w:marLeft w:val="0"/>
                                          <w:marRight w:val="0"/>
                                          <w:marTop w:val="0"/>
                                          <w:marBottom w:val="0"/>
                                          <w:divBdr>
                                            <w:top w:val="none" w:sz="0" w:space="0" w:color="auto"/>
                                            <w:left w:val="none" w:sz="0" w:space="0" w:color="auto"/>
                                            <w:bottom w:val="none" w:sz="0" w:space="0" w:color="auto"/>
                                            <w:right w:val="none" w:sz="0" w:space="0" w:color="auto"/>
                                          </w:divBdr>
                                        </w:div>
                                        <w:div w:id="35084222">
                                          <w:marLeft w:val="0"/>
                                          <w:marRight w:val="0"/>
                                          <w:marTop w:val="0"/>
                                          <w:marBottom w:val="0"/>
                                          <w:divBdr>
                                            <w:top w:val="none" w:sz="0" w:space="0" w:color="auto"/>
                                            <w:left w:val="none" w:sz="0" w:space="0" w:color="auto"/>
                                            <w:bottom w:val="none" w:sz="0" w:space="0" w:color="auto"/>
                                            <w:right w:val="none" w:sz="0" w:space="0" w:color="auto"/>
                                          </w:divBdr>
                                        </w:div>
                                        <w:div w:id="931427791">
                                          <w:marLeft w:val="0"/>
                                          <w:marRight w:val="0"/>
                                          <w:marTop w:val="0"/>
                                          <w:marBottom w:val="0"/>
                                          <w:divBdr>
                                            <w:top w:val="none" w:sz="0" w:space="0" w:color="auto"/>
                                            <w:left w:val="none" w:sz="0" w:space="0" w:color="auto"/>
                                            <w:bottom w:val="none" w:sz="0" w:space="0" w:color="auto"/>
                                            <w:right w:val="none" w:sz="0" w:space="0" w:color="auto"/>
                                          </w:divBdr>
                                        </w:div>
                                        <w:div w:id="1124689966">
                                          <w:marLeft w:val="0"/>
                                          <w:marRight w:val="0"/>
                                          <w:marTop w:val="0"/>
                                          <w:marBottom w:val="0"/>
                                          <w:divBdr>
                                            <w:top w:val="none" w:sz="0" w:space="0" w:color="auto"/>
                                            <w:left w:val="none" w:sz="0" w:space="0" w:color="auto"/>
                                            <w:bottom w:val="none" w:sz="0" w:space="0" w:color="auto"/>
                                            <w:right w:val="none" w:sz="0" w:space="0" w:color="auto"/>
                                          </w:divBdr>
                                        </w:div>
                                        <w:div w:id="1320575784">
                                          <w:marLeft w:val="0"/>
                                          <w:marRight w:val="0"/>
                                          <w:marTop w:val="0"/>
                                          <w:marBottom w:val="0"/>
                                          <w:divBdr>
                                            <w:top w:val="none" w:sz="0" w:space="0" w:color="auto"/>
                                            <w:left w:val="none" w:sz="0" w:space="0" w:color="auto"/>
                                            <w:bottom w:val="none" w:sz="0" w:space="0" w:color="auto"/>
                                            <w:right w:val="none" w:sz="0" w:space="0" w:color="auto"/>
                                          </w:divBdr>
                                        </w:div>
                                        <w:div w:id="415328230">
                                          <w:marLeft w:val="0"/>
                                          <w:marRight w:val="0"/>
                                          <w:marTop w:val="0"/>
                                          <w:marBottom w:val="0"/>
                                          <w:divBdr>
                                            <w:top w:val="none" w:sz="0" w:space="0" w:color="auto"/>
                                            <w:left w:val="none" w:sz="0" w:space="0" w:color="auto"/>
                                            <w:bottom w:val="none" w:sz="0" w:space="0" w:color="auto"/>
                                            <w:right w:val="none" w:sz="0" w:space="0" w:color="auto"/>
                                          </w:divBdr>
                                        </w:div>
                                        <w:div w:id="2025547062">
                                          <w:marLeft w:val="0"/>
                                          <w:marRight w:val="0"/>
                                          <w:marTop w:val="0"/>
                                          <w:marBottom w:val="0"/>
                                          <w:divBdr>
                                            <w:top w:val="none" w:sz="0" w:space="0" w:color="auto"/>
                                            <w:left w:val="none" w:sz="0" w:space="0" w:color="auto"/>
                                            <w:bottom w:val="none" w:sz="0" w:space="0" w:color="auto"/>
                                            <w:right w:val="none" w:sz="0" w:space="0" w:color="auto"/>
                                          </w:divBdr>
                                        </w:div>
                                        <w:div w:id="1858883333">
                                          <w:marLeft w:val="0"/>
                                          <w:marRight w:val="0"/>
                                          <w:marTop w:val="0"/>
                                          <w:marBottom w:val="0"/>
                                          <w:divBdr>
                                            <w:top w:val="none" w:sz="0" w:space="0" w:color="auto"/>
                                            <w:left w:val="none" w:sz="0" w:space="0" w:color="auto"/>
                                            <w:bottom w:val="none" w:sz="0" w:space="0" w:color="auto"/>
                                            <w:right w:val="none" w:sz="0" w:space="0" w:color="auto"/>
                                          </w:divBdr>
                                        </w:div>
                                        <w:div w:id="573011815">
                                          <w:marLeft w:val="0"/>
                                          <w:marRight w:val="0"/>
                                          <w:marTop w:val="0"/>
                                          <w:marBottom w:val="0"/>
                                          <w:divBdr>
                                            <w:top w:val="none" w:sz="0" w:space="0" w:color="auto"/>
                                            <w:left w:val="none" w:sz="0" w:space="0" w:color="auto"/>
                                            <w:bottom w:val="none" w:sz="0" w:space="0" w:color="auto"/>
                                            <w:right w:val="none" w:sz="0" w:space="0" w:color="auto"/>
                                          </w:divBdr>
                                        </w:div>
                                        <w:div w:id="1565291386">
                                          <w:marLeft w:val="0"/>
                                          <w:marRight w:val="0"/>
                                          <w:marTop w:val="0"/>
                                          <w:marBottom w:val="0"/>
                                          <w:divBdr>
                                            <w:top w:val="none" w:sz="0" w:space="0" w:color="auto"/>
                                            <w:left w:val="none" w:sz="0" w:space="0" w:color="auto"/>
                                            <w:bottom w:val="none" w:sz="0" w:space="0" w:color="auto"/>
                                            <w:right w:val="none" w:sz="0" w:space="0" w:color="auto"/>
                                          </w:divBdr>
                                        </w:div>
                                        <w:div w:id="1238783624">
                                          <w:marLeft w:val="0"/>
                                          <w:marRight w:val="0"/>
                                          <w:marTop w:val="0"/>
                                          <w:marBottom w:val="0"/>
                                          <w:divBdr>
                                            <w:top w:val="none" w:sz="0" w:space="0" w:color="auto"/>
                                            <w:left w:val="none" w:sz="0" w:space="0" w:color="auto"/>
                                            <w:bottom w:val="none" w:sz="0" w:space="0" w:color="auto"/>
                                            <w:right w:val="none" w:sz="0" w:space="0" w:color="auto"/>
                                          </w:divBdr>
                                        </w:div>
                                        <w:div w:id="943878878">
                                          <w:marLeft w:val="0"/>
                                          <w:marRight w:val="0"/>
                                          <w:marTop w:val="0"/>
                                          <w:marBottom w:val="0"/>
                                          <w:divBdr>
                                            <w:top w:val="none" w:sz="0" w:space="0" w:color="auto"/>
                                            <w:left w:val="none" w:sz="0" w:space="0" w:color="auto"/>
                                            <w:bottom w:val="none" w:sz="0" w:space="0" w:color="auto"/>
                                            <w:right w:val="none" w:sz="0" w:space="0" w:color="auto"/>
                                          </w:divBdr>
                                        </w:div>
                                        <w:div w:id="1700231711">
                                          <w:marLeft w:val="0"/>
                                          <w:marRight w:val="0"/>
                                          <w:marTop w:val="0"/>
                                          <w:marBottom w:val="0"/>
                                          <w:divBdr>
                                            <w:top w:val="none" w:sz="0" w:space="0" w:color="auto"/>
                                            <w:left w:val="none" w:sz="0" w:space="0" w:color="auto"/>
                                            <w:bottom w:val="none" w:sz="0" w:space="0" w:color="auto"/>
                                            <w:right w:val="none" w:sz="0" w:space="0" w:color="auto"/>
                                          </w:divBdr>
                                        </w:div>
                                        <w:div w:id="438795263">
                                          <w:marLeft w:val="0"/>
                                          <w:marRight w:val="0"/>
                                          <w:marTop w:val="0"/>
                                          <w:marBottom w:val="0"/>
                                          <w:divBdr>
                                            <w:top w:val="none" w:sz="0" w:space="0" w:color="auto"/>
                                            <w:left w:val="none" w:sz="0" w:space="0" w:color="auto"/>
                                            <w:bottom w:val="none" w:sz="0" w:space="0" w:color="auto"/>
                                            <w:right w:val="none" w:sz="0" w:space="0" w:color="auto"/>
                                          </w:divBdr>
                                        </w:div>
                                        <w:div w:id="424107157">
                                          <w:marLeft w:val="0"/>
                                          <w:marRight w:val="0"/>
                                          <w:marTop w:val="0"/>
                                          <w:marBottom w:val="0"/>
                                          <w:divBdr>
                                            <w:top w:val="none" w:sz="0" w:space="0" w:color="auto"/>
                                            <w:left w:val="none" w:sz="0" w:space="0" w:color="auto"/>
                                            <w:bottom w:val="none" w:sz="0" w:space="0" w:color="auto"/>
                                            <w:right w:val="none" w:sz="0" w:space="0" w:color="auto"/>
                                          </w:divBdr>
                                        </w:div>
                                        <w:div w:id="1983197463">
                                          <w:marLeft w:val="0"/>
                                          <w:marRight w:val="0"/>
                                          <w:marTop w:val="0"/>
                                          <w:marBottom w:val="0"/>
                                          <w:divBdr>
                                            <w:top w:val="none" w:sz="0" w:space="0" w:color="auto"/>
                                            <w:left w:val="none" w:sz="0" w:space="0" w:color="auto"/>
                                            <w:bottom w:val="none" w:sz="0" w:space="0" w:color="auto"/>
                                            <w:right w:val="none" w:sz="0" w:space="0" w:color="auto"/>
                                          </w:divBdr>
                                        </w:div>
                                        <w:div w:id="1125198443">
                                          <w:marLeft w:val="0"/>
                                          <w:marRight w:val="0"/>
                                          <w:marTop w:val="0"/>
                                          <w:marBottom w:val="0"/>
                                          <w:divBdr>
                                            <w:top w:val="none" w:sz="0" w:space="0" w:color="auto"/>
                                            <w:left w:val="none" w:sz="0" w:space="0" w:color="auto"/>
                                            <w:bottom w:val="none" w:sz="0" w:space="0" w:color="auto"/>
                                            <w:right w:val="none" w:sz="0" w:space="0" w:color="auto"/>
                                          </w:divBdr>
                                        </w:div>
                                        <w:div w:id="18364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764417">
                  <w:marLeft w:val="-120"/>
                  <w:marRight w:val="-300"/>
                  <w:marTop w:val="0"/>
                  <w:marBottom w:val="0"/>
                  <w:divBdr>
                    <w:top w:val="none" w:sz="0" w:space="0" w:color="auto"/>
                    <w:left w:val="none" w:sz="0" w:space="0" w:color="auto"/>
                    <w:bottom w:val="none" w:sz="0" w:space="0" w:color="auto"/>
                    <w:right w:val="none" w:sz="0" w:space="0" w:color="auto"/>
                  </w:divBdr>
                  <w:divsChild>
                    <w:div w:id="709308340">
                      <w:marLeft w:val="0"/>
                      <w:marRight w:val="0"/>
                      <w:marTop w:val="0"/>
                      <w:marBottom w:val="0"/>
                      <w:divBdr>
                        <w:top w:val="none" w:sz="0" w:space="0" w:color="auto"/>
                        <w:left w:val="none" w:sz="0" w:space="0" w:color="auto"/>
                        <w:bottom w:val="none" w:sz="0" w:space="0" w:color="auto"/>
                        <w:right w:val="none" w:sz="0" w:space="0" w:color="auto"/>
                      </w:divBdr>
                      <w:divsChild>
                        <w:div w:id="14174836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772626910">
          <w:marLeft w:val="0"/>
          <w:marRight w:val="0"/>
          <w:marTop w:val="0"/>
          <w:marBottom w:val="0"/>
          <w:divBdr>
            <w:top w:val="none" w:sz="0" w:space="0" w:color="auto"/>
            <w:left w:val="none" w:sz="0" w:space="0" w:color="auto"/>
            <w:bottom w:val="single" w:sz="6" w:space="6" w:color="E0E4E9"/>
            <w:right w:val="none" w:sz="0" w:space="0" w:color="auto"/>
          </w:divBdr>
          <w:divsChild>
            <w:div w:id="468086333">
              <w:marLeft w:val="0"/>
              <w:marRight w:val="0"/>
              <w:marTop w:val="0"/>
              <w:marBottom w:val="1080"/>
              <w:divBdr>
                <w:top w:val="none" w:sz="0" w:space="0" w:color="auto"/>
                <w:left w:val="none" w:sz="0" w:space="0" w:color="auto"/>
                <w:bottom w:val="none" w:sz="0" w:space="0" w:color="auto"/>
                <w:right w:val="none" w:sz="0" w:space="0" w:color="auto"/>
              </w:divBdr>
            </w:div>
            <w:div w:id="1397582224">
              <w:marLeft w:val="0"/>
              <w:marRight w:val="0"/>
              <w:marTop w:val="0"/>
              <w:marBottom w:val="0"/>
              <w:divBdr>
                <w:top w:val="none" w:sz="0" w:space="0" w:color="auto"/>
                <w:left w:val="none" w:sz="0" w:space="0" w:color="auto"/>
                <w:bottom w:val="none" w:sz="0" w:space="0" w:color="auto"/>
                <w:right w:val="none" w:sz="0" w:space="0" w:color="auto"/>
              </w:divBdr>
              <w:divsChild>
                <w:div w:id="107223601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Taylor-Gooby</dc:creator>
  <cp:keywords/>
  <dc:description/>
  <cp:lastModifiedBy>David Taylor-Gooby</cp:lastModifiedBy>
  <cp:revision>1</cp:revision>
  <dcterms:created xsi:type="dcterms:W3CDTF">2019-01-15T10:09:00Z</dcterms:created>
  <dcterms:modified xsi:type="dcterms:W3CDTF">2019-01-15T10:10:00Z</dcterms:modified>
</cp:coreProperties>
</file>